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D6" w:rsidRPr="008B1615" w:rsidRDefault="00E52D64" w:rsidP="00CB0ED6">
      <w:pPr>
        <w:spacing w:after="200" w:line="276" w:lineRule="auto"/>
        <w:rPr>
          <w:rFonts w:ascii="Calibri" w:eastAsia="Calibri" w:hAnsi="Calibri" w:cs="Times New Roman"/>
          <w:sz w:val="20"/>
          <w:szCs w:val="20"/>
        </w:rPr>
      </w:pPr>
      <w:r w:rsidRPr="00E52D64">
        <w:rPr>
          <w:rFonts w:ascii="Calibri" w:eastAsia="Calibri" w:hAnsi="Calibri" w:cs="Times New Roman"/>
          <w:noProof/>
          <w:lang w:eastAsia="en-IE"/>
        </w:rPr>
        <w:pict>
          <v:rect id="Rectangle 2" o:spid="_x0000_s1026" style="position:absolute;margin-left:218.25pt;margin-top:15pt;width:274.5pt;height:98.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ThzgIAALgFAAAOAAAAZHJzL2Uyb0RvYy54bWysVF1v0zAUfUfiP1h+75K0adNFS6euaxES&#10;HxMD8ezGTmPh2MF2lwzEf+f6pi0d4wEhEinyjW9Ozj33+F5d940iD8I6aXRBk4uYEqFLw6XeFfTT&#10;x81oTonzTHOmjBYFfRSOXi9evrjq2lyMTW0UF5YAiHZ51xa09r7No8iVtWiYuzCt0LBZGdswD6Hd&#10;RdyyDtAbFY3jeBZ1xvLWmlI4B29vh026QPyqEqV/X1VOeKIKCtw8Pi0+t+EZLa5YvrOsrWV5oMH+&#10;gUXDpIafnqBumWdkb+UzqEaW1jhT+YvSNJGpKlkKrAGqSeLfqrmvWSuwFhDHtSeZ3P+DLd893Fki&#10;eUEnlGjWQIs+gGhM75Qg4yBP17ocsu7bOxsKdO0bU35xRJtVDVliaa3pasE4kEpCfvTkgxA4+JRs&#10;u7eGAzrbe4NK9ZVtAiBoQHpsyOOpIaL3pISXk3Q+S6bQtxL2knGaZdkU/8Hy4+etdf6VMA0Ji4Ja&#10;II/w7OGN84EOy48pSN8oyTdSKQzsbrtSljwwcMcGrwO6O09TmnQFvZyOp4j8ZM+dQ8R4/QmikR5s&#10;rmRT0PkpieVBt7XmaELPpBrWQFnpwE+ggYc6IOo9LPE9yIPm+r7cTOMsncxHIMxklE7W8ehmvlmN&#10;lqtkNsvWN6ubdfIjsE7SvJacC71GTHf0epL+nZcOp25w6cntJ4KBldlDjfc17wiXoRVJnGUzcBWX&#10;cN7G2VA2YWoHg6L0lhJr/Gfpa3R5aH0AeaLnPA730E7V1mxo1DQgHUUe5Mc2n/6P0Rm16Fn1Q0YP&#10;YoLWR13RuMGrg+d9v+0P9t8a/ggWBr7oUxh3sKiN/UZJB6OjoO7rnllBiXqt4RhcJmkaZg0G6TQb&#10;Q2DPd7bnO0yXAFVQT8mwXPlhPu1bK3d1EBIV0GYJR6eSaOpwrAZWUEIIYDxgMYdRFubPeYxZvwbu&#10;4icAAAD//wMAUEsDBBQABgAIAAAAIQBiPxcN3wAAAAoBAAAPAAAAZHJzL2Rvd25yZXYueG1sTI/B&#10;TsMwEETvSPyDtUjcqN2UViFkU1WVegMkAkhwc2w3iYjtyHab8PcsJ3rcmafZmXI724GdTYi9dwjL&#10;hQBmnPK6dy3C+9vhLgcWk3RaDt4ZhB8TYVtdX5Wy0H5yr+Zcp5ZRiIuFROhSGgvOo+qMlXHhR+PI&#10;O/pgZaIztFwHOVG4HXgmxIZb2Tv60MnR7DujvuuTRdiHKT88PS8/891Yf3nxoo7Nh0K8vZl3j8CS&#10;mdM/DH/1qTpU1KnxJ6cjGxDuV5s1oQgrQZsIeMjXJDQIWUYOr0p+OaH6BQAA//8DAFBLAQItABQA&#10;BgAIAAAAIQC2gziS/gAAAOEBAAATAAAAAAAAAAAAAAAAAAAAAABbQ29udGVudF9UeXBlc10ueG1s&#10;UEsBAi0AFAAGAAgAAAAhADj9If/WAAAAlAEAAAsAAAAAAAAAAAAAAAAALwEAAF9yZWxzLy5yZWxz&#10;UEsBAi0AFAAGAAgAAAAhAI8ZtOHOAgAAuAUAAA4AAAAAAAAAAAAAAAAALgIAAGRycy9lMm9Eb2Mu&#10;eG1sUEsBAi0AFAAGAAgAAAAhAGI/Fw3fAAAACgEAAA8AAAAAAAAAAAAAAAAAKAUAAGRycy9kb3du&#10;cmV2LnhtbFBLBQYAAAAABAAEAPMAAAA0BgAAAAA=&#10;">
            <v:shadow opacity=".5" offset="6pt,6pt"/>
            <v:textbox>
              <w:txbxContent>
                <w:p w:rsidR="005F457B" w:rsidRDefault="005F457B" w:rsidP="00CB0ED6">
                  <w:pPr>
                    <w:pStyle w:val="Default"/>
                    <w:jc w:val="center"/>
                    <w:rPr>
                      <w:b/>
                      <w:color w:val="auto"/>
                    </w:rPr>
                  </w:pPr>
                  <w:r>
                    <w:rPr>
                      <w:b/>
                      <w:color w:val="auto"/>
                    </w:rPr>
                    <w:t xml:space="preserve">B2 WORKING GROUP </w:t>
                  </w:r>
                </w:p>
                <w:p w:rsidR="005F457B" w:rsidRDefault="005F457B" w:rsidP="00CB0ED6">
                  <w:pPr>
                    <w:pStyle w:val="Default"/>
                    <w:jc w:val="center"/>
                    <w:rPr>
                      <w:b/>
                      <w:color w:val="auto"/>
                    </w:rPr>
                  </w:pPr>
                  <w:r>
                    <w:rPr>
                      <w:b/>
                      <w:color w:val="auto"/>
                    </w:rPr>
                    <w:t xml:space="preserve">MEETING </w:t>
                  </w:r>
                </w:p>
                <w:p w:rsidR="005F457B" w:rsidRDefault="005F457B" w:rsidP="00CB0ED6">
                  <w:pPr>
                    <w:pStyle w:val="Default"/>
                    <w:jc w:val="center"/>
                    <w:rPr>
                      <w:b/>
                      <w:color w:val="auto"/>
                    </w:rPr>
                  </w:pPr>
                  <w:r>
                    <w:rPr>
                      <w:b/>
                      <w:color w:val="auto"/>
                    </w:rPr>
                    <w:t xml:space="preserve"> MINUTES</w:t>
                  </w:r>
                </w:p>
                <w:p w:rsidR="005F457B" w:rsidRDefault="005F457B" w:rsidP="00CB0ED6">
                  <w:pPr>
                    <w:pStyle w:val="Default"/>
                    <w:jc w:val="center"/>
                    <w:rPr>
                      <w:b/>
                      <w:color w:val="auto"/>
                    </w:rPr>
                  </w:pPr>
                </w:p>
                <w:p w:rsidR="005F457B" w:rsidRDefault="00450328" w:rsidP="00CB0ED6">
                  <w:pPr>
                    <w:pStyle w:val="Default"/>
                    <w:jc w:val="center"/>
                    <w:rPr>
                      <w:b/>
                      <w:color w:val="auto"/>
                    </w:rPr>
                  </w:pPr>
                  <w:r>
                    <w:rPr>
                      <w:b/>
                      <w:color w:val="auto"/>
                    </w:rPr>
                    <w:t>16-9</w:t>
                  </w:r>
                  <w:r w:rsidR="005F457B">
                    <w:rPr>
                      <w:b/>
                      <w:color w:val="auto"/>
                    </w:rPr>
                    <w:t>-15</w:t>
                  </w:r>
                </w:p>
                <w:p w:rsidR="005F457B" w:rsidRDefault="005F457B" w:rsidP="00CB0ED6">
                  <w:pPr>
                    <w:pStyle w:val="Default"/>
                    <w:jc w:val="center"/>
                    <w:rPr>
                      <w:b/>
                      <w:color w:val="auto"/>
                    </w:rPr>
                  </w:pPr>
                </w:p>
                <w:p w:rsidR="005F457B" w:rsidRDefault="005F457B" w:rsidP="00CB0ED6">
                  <w:pPr>
                    <w:pStyle w:val="Default"/>
                    <w:jc w:val="center"/>
                    <w:rPr>
                      <w:color w:val="auto"/>
                      <w:sz w:val="22"/>
                      <w:szCs w:val="22"/>
                    </w:rPr>
                  </w:pPr>
                </w:p>
                <w:p w:rsidR="005F457B" w:rsidRDefault="005F457B" w:rsidP="00CB0ED6">
                  <w:pPr>
                    <w:rPr>
                      <w:b/>
                    </w:rPr>
                  </w:pPr>
                </w:p>
              </w:txbxContent>
            </v:textbox>
          </v:rect>
        </w:pict>
      </w:r>
      <w:r w:rsidR="00CB0ED6" w:rsidRPr="008B1615">
        <w:rPr>
          <w:rFonts w:ascii="Calibri" w:eastAsia="Calibri" w:hAnsi="Calibri" w:cs="Times New Roman"/>
          <w:noProof/>
          <w:sz w:val="20"/>
          <w:szCs w:val="20"/>
          <w:lang w:eastAsia="en-IE"/>
        </w:rPr>
        <w:drawing>
          <wp:inline distT="0" distB="0" distL="0" distR="0">
            <wp:extent cx="1314450" cy="1619250"/>
            <wp:effectExtent l="0" t="0" r="0" b="0"/>
            <wp:docPr id="1" name="Picture 0" descr="BCM_Geopark_ID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CM_Geopark_ID_mon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8753"/>
                    <a:stretch>
                      <a:fillRect/>
                    </a:stretch>
                  </pic:blipFill>
                  <pic:spPr bwMode="auto">
                    <a:xfrm>
                      <a:off x="0" y="0"/>
                      <a:ext cx="1314450" cy="1619250"/>
                    </a:xfrm>
                    <a:prstGeom prst="rect">
                      <a:avLst/>
                    </a:prstGeom>
                    <a:noFill/>
                    <a:ln>
                      <a:noFill/>
                    </a:ln>
                  </pic:spPr>
                </pic:pic>
              </a:graphicData>
            </a:graphic>
          </wp:inline>
        </w:drawing>
      </w:r>
      <w:r w:rsidR="00CB0ED6" w:rsidRPr="008B1615">
        <w:rPr>
          <w:rFonts w:ascii="Calibri" w:eastAsia="Calibri" w:hAnsi="Calibri" w:cs="Times New Roman"/>
          <w:noProof/>
          <w:sz w:val="20"/>
          <w:szCs w:val="20"/>
          <w:lang w:eastAsia="en-IE"/>
        </w:rPr>
        <w:drawing>
          <wp:inline distT="0" distB="0" distL="0" distR="0">
            <wp:extent cx="1257300" cy="1314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4" t="134" r="284" b="134"/>
                    <a:stretch>
                      <a:fillRect/>
                    </a:stretch>
                  </pic:blipFill>
                  <pic:spPr bwMode="auto">
                    <a:xfrm>
                      <a:off x="0" y="0"/>
                      <a:ext cx="1257300" cy="1314450"/>
                    </a:xfrm>
                    <a:prstGeom prst="rect">
                      <a:avLst/>
                    </a:prstGeom>
                    <a:noFill/>
                    <a:ln>
                      <a:noFill/>
                    </a:ln>
                  </pic:spPr>
                </pic:pic>
              </a:graphicData>
            </a:graphic>
          </wp:inline>
        </w:drawing>
      </w:r>
    </w:p>
    <w:p w:rsidR="00CB0ED6" w:rsidRPr="003B275B" w:rsidRDefault="00CB0ED6" w:rsidP="00CB0ED6">
      <w:pPr>
        <w:spacing w:after="0" w:line="240" w:lineRule="auto"/>
        <w:rPr>
          <w:rFonts w:ascii="Arial" w:eastAsia="Times New Roman" w:hAnsi="Arial" w:cs="Arial"/>
          <w:b/>
          <w:color w:val="000000"/>
          <w:sz w:val="20"/>
          <w:szCs w:val="20"/>
          <w:lang w:eastAsia="en-IE"/>
        </w:rPr>
      </w:pPr>
    </w:p>
    <w:p w:rsidR="00CB0ED6" w:rsidRPr="003B275B" w:rsidRDefault="00CB0ED6" w:rsidP="00CB0ED6">
      <w:pPr>
        <w:rPr>
          <w:rFonts w:ascii="Times New Roman" w:hAnsi="Times New Roman" w:cs="Times New Roman"/>
          <w:b/>
          <w:sz w:val="24"/>
          <w:szCs w:val="24"/>
        </w:rPr>
      </w:pPr>
      <w:r w:rsidRPr="003B275B">
        <w:rPr>
          <w:rFonts w:ascii="Times New Roman" w:hAnsi="Times New Roman" w:cs="Times New Roman"/>
          <w:b/>
          <w:sz w:val="24"/>
          <w:szCs w:val="24"/>
        </w:rPr>
        <w:t>DATE AND VENUE</w:t>
      </w:r>
    </w:p>
    <w:p w:rsidR="00CB0ED6" w:rsidRPr="00D42858" w:rsidRDefault="00CB0ED6" w:rsidP="00CB0ED6">
      <w:pPr>
        <w:rPr>
          <w:rFonts w:ascii="Times New Roman" w:hAnsi="Times New Roman" w:cs="Times New Roman"/>
          <w:sz w:val="20"/>
          <w:szCs w:val="20"/>
        </w:rPr>
      </w:pPr>
      <w:r>
        <w:rPr>
          <w:rFonts w:ascii="Times New Roman" w:hAnsi="Times New Roman" w:cs="Times New Roman"/>
          <w:sz w:val="20"/>
          <w:szCs w:val="20"/>
        </w:rPr>
        <w:t>The GeoparkLIFE B2 Working G</w:t>
      </w:r>
      <w:r w:rsidRPr="00D42858">
        <w:rPr>
          <w:rFonts w:ascii="Times New Roman" w:hAnsi="Times New Roman" w:cs="Times New Roman"/>
          <w:sz w:val="20"/>
          <w:szCs w:val="20"/>
        </w:rPr>
        <w:t xml:space="preserve">roup Meeting was held in the </w:t>
      </w:r>
      <w:r>
        <w:rPr>
          <w:rFonts w:ascii="Times New Roman" w:hAnsi="Times New Roman" w:cs="Times New Roman"/>
          <w:sz w:val="20"/>
          <w:szCs w:val="20"/>
        </w:rPr>
        <w:t>Temple Gate</w:t>
      </w:r>
      <w:r w:rsidR="009912E4">
        <w:rPr>
          <w:rFonts w:ascii="Times New Roman" w:hAnsi="Times New Roman" w:cs="Times New Roman"/>
          <w:sz w:val="20"/>
          <w:szCs w:val="20"/>
        </w:rPr>
        <w:t xml:space="preserve"> Hotel, Ennis on </w:t>
      </w:r>
      <w:r w:rsidR="00450328">
        <w:rPr>
          <w:rFonts w:ascii="Times New Roman" w:hAnsi="Times New Roman" w:cs="Times New Roman"/>
          <w:sz w:val="20"/>
          <w:szCs w:val="20"/>
        </w:rPr>
        <w:t>Wednesday September 16,</w:t>
      </w:r>
      <w:r>
        <w:rPr>
          <w:rFonts w:ascii="Times New Roman" w:hAnsi="Times New Roman" w:cs="Times New Roman"/>
          <w:sz w:val="20"/>
          <w:szCs w:val="20"/>
        </w:rPr>
        <w:t xml:space="preserve"> 2015</w:t>
      </w:r>
      <w:r w:rsidRPr="00D42858">
        <w:rPr>
          <w:rFonts w:ascii="Times New Roman" w:hAnsi="Times New Roman" w:cs="Times New Roman"/>
          <w:sz w:val="20"/>
          <w:szCs w:val="20"/>
        </w:rPr>
        <w:t xml:space="preserve"> from 10am to 1pm. </w:t>
      </w:r>
    </w:p>
    <w:p w:rsidR="00CB0ED6" w:rsidRDefault="00CB0ED6" w:rsidP="00CB0ED6">
      <w:pPr>
        <w:spacing w:after="0" w:line="240" w:lineRule="auto"/>
        <w:rPr>
          <w:rFonts w:ascii="Times New Roman" w:eastAsia="Times New Roman" w:hAnsi="Times New Roman" w:cs="Times New Roman"/>
          <w:color w:val="000000"/>
          <w:sz w:val="20"/>
          <w:szCs w:val="20"/>
          <w:lang w:eastAsia="en-IE"/>
        </w:rPr>
      </w:pPr>
      <w:r w:rsidRPr="003B275B">
        <w:rPr>
          <w:rFonts w:ascii="Times New Roman" w:eastAsia="Times New Roman" w:hAnsi="Times New Roman" w:cs="Times New Roman"/>
          <w:b/>
          <w:color w:val="000000"/>
          <w:sz w:val="20"/>
          <w:szCs w:val="20"/>
          <w:lang w:eastAsia="en-IE"/>
        </w:rPr>
        <w:t>ATTENDANCE</w:t>
      </w:r>
    </w:p>
    <w:p w:rsidR="00CB0ED6" w:rsidRPr="00D42858" w:rsidRDefault="00CB0ED6" w:rsidP="00CB0ED6">
      <w:pPr>
        <w:spacing w:after="0" w:line="240" w:lineRule="auto"/>
        <w:rPr>
          <w:rFonts w:ascii="Times New Roman" w:eastAsia="Times New Roman" w:hAnsi="Times New Roman" w:cs="Times New Roman"/>
          <w:color w:val="000000"/>
          <w:sz w:val="20"/>
          <w:szCs w:val="20"/>
          <w:lang w:eastAsia="en-IE"/>
        </w:rPr>
      </w:pPr>
      <w:r w:rsidRPr="000D2670">
        <w:rPr>
          <w:rFonts w:ascii="Times New Roman" w:eastAsia="Times New Roman" w:hAnsi="Times New Roman" w:cs="Times New Roman"/>
          <w:color w:val="000000"/>
          <w:sz w:val="20"/>
          <w:szCs w:val="20"/>
          <w:u w:val="single"/>
          <w:lang w:eastAsia="en-IE"/>
        </w:rPr>
        <w:t>In attendance were</w:t>
      </w:r>
      <w:r w:rsidRPr="00D42858">
        <w:rPr>
          <w:rFonts w:ascii="Times New Roman" w:eastAsia="Times New Roman" w:hAnsi="Times New Roman" w:cs="Times New Roman"/>
          <w:color w:val="000000"/>
          <w:sz w:val="20"/>
          <w:szCs w:val="20"/>
          <w:lang w:eastAsia="en-IE"/>
        </w:rPr>
        <w:t xml:space="preserve">: </w:t>
      </w:r>
      <w:r w:rsidR="00450328">
        <w:rPr>
          <w:rFonts w:ascii="Times New Roman" w:eastAsia="Times New Roman" w:hAnsi="Times New Roman" w:cs="Times New Roman"/>
          <w:color w:val="000000"/>
          <w:sz w:val="20"/>
          <w:szCs w:val="20"/>
          <w:lang w:eastAsia="en-IE"/>
        </w:rPr>
        <w:t>Christine Grant (</w:t>
      </w:r>
      <w:proofErr w:type="spellStart"/>
      <w:r w:rsidR="00450328">
        <w:rPr>
          <w:rFonts w:ascii="Times New Roman" w:eastAsia="Times New Roman" w:hAnsi="Times New Roman" w:cs="Times New Roman"/>
          <w:color w:val="000000"/>
          <w:sz w:val="20"/>
          <w:szCs w:val="20"/>
          <w:lang w:eastAsia="en-IE"/>
        </w:rPr>
        <w:t>CGr</w:t>
      </w:r>
      <w:proofErr w:type="spellEnd"/>
      <w:r w:rsidR="00450328">
        <w:rPr>
          <w:rFonts w:ascii="Times New Roman" w:eastAsia="Times New Roman" w:hAnsi="Times New Roman" w:cs="Times New Roman"/>
          <w:color w:val="000000"/>
          <w:sz w:val="20"/>
          <w:szCs w:val="20"/>
          <w:lang w:eastAsia="en-IE"/>
        </w:rPr>
        <w:t xml:space="preserve">), Beatrice Kelly (BK), </w:t>
      </w:r>
      <w:proofErr w:type="spellStart"/>
      <w:r w:rsidR="00450328">
        <w:rPr>
          <w:rFonts w:ascii="Times New Roman" w:eastAsia="Times New Roman" w:hAnsi="Times New Roman" w:cs="Times New Roman"/>
          <w:color w:val="000000"/>
          <w:sz w:val="20"/>
          <w:szCs w:val="20"/>
          <w:lang w:eastAsia="en-IE"/>
        </w:rPr>
        <w:t>Congella</w:t>
      </w:r>
      <w:proofErr w:type="spellEnd"/>
      <w:r w:rsidR="00450328">
        <w:rPr>
          <w:rFonts w:ascii="Times New Roman" w:eastAsia="Times New Roman" w:hAnsi="Times New Roman" w:cs="Times New Roman"/>
          <w:color w:val="000000"/>
          <w:sz w:val="20"/>
          <w:szCs w:val="20"/>
          <w:lang w:eastAsia="en-IE"/>
        </w:rPr>
        <w:t xml:space="preserve"> McGuire (CMG), </w:t>
      </w:r>
      <w:r w:rsidR="0048761F">
        <w:rPr>
          <w:rFonts w:ascii="Times New Roman" w:eastAsia="Times New Roman" w:hAnsi="Times New Roman" w:cs="Times New Roman"/>
          <w:color w:val="000000"/>
          <w:sz w:val="20"/>
          <w:szCs w:val="20"/>
          <w:lang w:eastAsia="en-IE"/>
        </w:rPr>
        <w:t xml:space="preserve">Joanne </w:t>
      </w:r>
      <w:proofErr w:type="spellStart"/>
      <w:r w:rsidR="0048761F">
        <w:rPr>
          <w:rFonts w:ascii="Times New Roman" w:eastAsia="Times New Roman" w:hAnsi="Times New Roman" w:cs="Times New Roman"/>
          <w:color w:val="000000"/>
          <w:sz w:val="20"/>
          <w:szCs w:val="20"/>
          <w:lang w:eastAsia="en-IE"/>
        </w:rPr>
        <w:t>Gaffre</w:t>
      </w:r>
      <w:r w:rsidR="00016999">
        <w:rPr>
          <w:rFonts w:ascii="Times New Roman" w:eastAsia="Times New Roman" w:hAnsi="Times New Roman" w:cs="Times New Roman"/>
          <w:color w:val="000000"/>
          <w:sz w:val="20"/>
          <w:szCs w:val="20"/>
          <w:lang w:eastAsia="en-IE"/>
        </w:rPr>
        <w:t>y</w:t>
      </w:r>
      <w:proofErr w:type="spellEnd"/>
      <w:r w:rsidR="00016999">
        <w:rPr>
          <w:rFonts w:ascii="Times New Roman" w:eastAsia="Times New Roman" w:hAnsi="Times New Roman" w:cs="Times New Roman"/>
          <w:color w:val="000000"/>
          <w:sz w:val="20"/>
          <w:szCs w:val="20"/>
          <w:lang w:eastAsia="en-IE"/>
        </w:rPr>
        <w:t xml:space="preserve"> (JG</w:t>
      </w:r>
      <w:r>
        <w:rPr>
          <w:rFonts w:ascii="Times New Roman" w:eastAsia="Times New Roman" w:hAnsi="Times New Roman" w:cs="Times New Roman"/>
          <w:color w:val="000000"/>
          <w:sz w:val="20"/>
          <w:szCs w:val="20"/>
          <w:lang w:eastAsia="en-IE"/>
        </w:rPr>
        <w:t xml:space="preserve">), </w:t>
      </w:r>
      <w:r w:rsidRPr="00D42858">
        <w:rPr>
          <w:rFonts w:ascii="Times New Roman" w:eastAsia="Times New Roman" w:hAnsi="Times New Roman" w:cs="Times New Roman"/>
          <w:color w:val="000000"/>
          <w:sz w:val="20"/>
          <w:szCs w:val="20"/>
          <w:lang w:eastAsia="en-IE"/>
        </w:rPr>
        <w:t>D</w:t>
      </w:r>
      <w:r w:rsidR="00016999">
        <w:rPr>
          <w:rFonts w:ascii="Times New Roman" w:eastAsia="Times New Roman" w:hAnsi="Times New Roman" w:cs="Times New Roman"/>
          <w:color w:val="000000"/>
          <w:sz w:val="20"/>
          <w:szCs w:val="20"/>
          <w:lang w:eastAsia="en-IE"/>
        </w:rPr>
        <w:t>ick Cronin (DC), Ken Curley (KW</w:t>
      </w:r>
      <w:r w:rsidRPr="00D42858">
        <w:rPr>
          <w:rFonts w:ascii="Times New Roman" w:eastAsia="Times New Roman" w:hAnsi="Times New Roman" w:cs="Times New Roman"/>
          <w:color w:val="000000"/>
          <w:sz w:val="20"/>
          <w:szCs w:val="20"/>
          <w:lang w:eastAsia="en-IE"/>
        </w:rPr>
        <w:t xml:space="preserve">), </w:t>
      </w:r>
      <w:r w:rsidR="00016999">
        <w:rPr>
          <w:rFonts w:ascii="Times New Roman" w:eastAsia="Times New Roman" w:hAnsi="Times New Roman" w:cs="Times New Roman"/>
          <w:color w:val="000000"/>
          <w:sz w:val="20"/>
          <w:szCs w:val="20"/>
          <w:lang w:eastAsia="en-IE"/>
        </w:rPr>
        <w:t>Emma Glanville (EG</w:t>
      </w:r>
      <w:r w:rsidRPr="00D42858">
        <w:rPr>
          <w:rFonts w:ascii="Times New Roman" w:eastAsia="Times New Roman" w:hAnsi="Times New Roman" w:cs="Times New Roman"/>
          <w:color w:val="000000"/>
          <w:sz w:val="20"/>
          <w:szCs w:val="20"/>
          <w:lang w:eastAsia="en-IE"/>
        </w:rPr>
        <w:t>),</w:t>
      </w:r>
      <w:r w:rsidRPr="00E813E9">
        <w:rPr>
          <w:rFonts w:ascii="Times New Roman" w:eastAsia="Times New Roman" w:hAnsi="Times New Roman" w:cs="Times New Roman"/>
          <w:color w:val="000000"/>
          <w:sz w:val="20"/>
          <w:szCs w:val="20"/>
          <w:lang w:eastAsia="en-IE"/>
        </w:rPr>
        <w:t xml:space="preserve"> </w:t>
      </w:r>
      <w:r w:rsidR="00016999">
        <w:rPr>
          <w:rFonts w:ascii="Times New Roman" w:eastAsia="Times New Roman" w:hAnsi="Times New Roman" w:cs="Times New Roman"/>
          <w:color w:val="000000"/>
          <w:sz w:val="20"/>
          <w:szCs w:val="20"/>
          <w:lang w:eastAsia="en-IE"/>
        </w:rPr>
        <w:t>Carol Gleeson (CG</w:t>
      </w:r>
      <w:r>
        <w:rPr>
          <w:rFonts w:ascii="Times New Roman" w:eastAsia="Times New Roman" w:hAnsi="Times New Roman" w:cs="Times New Roman"/>
          <w:color w:val="000000"/>
          <w:sz w:val="20"/>
          <w:szCs w:val="20"/>
          <w:lang w:eastAsia="en-IE"/>
        </w:rPr>
        <w:t>),</w:t>
      </w:r>
      <w:r w:rsidRPr="00CB0ED6">
        <w:rPr>
          <w:rFonts w:ascii="Times New Roman" w:eastAsia="Times New Roman" w:hAnsi="Times New Roman" w:cs="Times New Roman"/>
          <w:color w:val="000000"/>
          <w:sz w:val="20"/>
          <w:szCs w:val="20"/>
          <w:lang w:eastAsia="en-IE"/>
        </w:rPr>
        <w:t xml:space="preserve"> </w:t>
      </w:r>
      <w:r w:rsidR="00016999">
        <w:rPr>
          <w:rFonts w:ascii="Times New Roman" w:eastAsia="Times New Roman" w:hAnsi="Times New Roman" w:cs="Times New Roman"/>
          <w:color w:val="000000"/>
          <w:sz w:val="20"/>
          <w:szCs w:val="20"/>
          <w:lang w:eastAsia="en-IE"/>
        </w:rPr>
        <w:t>Eamon Doyle (ED</w:t>
      </w:r>
      <w:r>
        <w:rPr>
          <w:rFonts w:ascii="Times New Roman" w:eastAsia="Times New Roman" w:hAnsi="Times New Roman" w:cs="Times New Roman"/>
          <w:color w:val="000000"/>
          <w:sz w:val="20"/>
          <w:szCs w:val="20"/>
          <w:lang w:eastAsia="en-IE"/>
        </w:rPr>
        <w:t xml:space="preserve">) </w:t>
      </w:r>
      <w:r w:rsidR="00016999">
        <w:rPr>
          <w:rFonts w:ascii="Times New Roman" w:eastAsia="Times New Roman" w:hAnsi="Times New Roman" w:cs="Times New Roman"/>
          <w:color w:val="000000"/>
          <w:sz w:val="20"/>
          <w:szCs w:val="20"/>
          <w:lang w:eastAsia="en-IE"/>
        </w:rPr>
        <w:t>and Zena Hoctor (ZH</w:t>
      </w:r>
      <w:r>
        <w:rPr>
          <w:rFonts w:ascii="Times New Roman" w:eastAsia="Times New Roman" w:hAnsi="Times New Roman" w:cs="Times New Roman"/>
          <w:color w:val="000000"/>
          <w:sz w:val="20"/>
          <w:szCs w:val="20"/>
          <w:lang w:eastAsia="en-IE"/>
        </w:rPr>
        <w:t>).</w:t>
      </w:r>
    </w:p>
    <w:p w:rsidR="00016999" w:rsidRDefault="00016999" w:rsidP="00CB0ED6">
      <w:pPr>
        <w:rPr>
          <w:rFonts w:ascii="Times New Roman" w:hAnsi="Times New Roman" w:cs="Times New Roman"/>
          <w:sz w:val="20"/>
          <w:szCs w:val="20"/>
          <w:u w:val="single"/>
        </w:rPr>
      </w:pPr>
    </w:p>
    <w:p w:rsidR="00CB0ED6" w:rsidRDefault="00CB0ED6" w:rsidP="00CB0ED6">
      <w:pPr>
        <w:rPr>
          <w:rFonts w:ascii="Times New Roman" w:hAnsi="Times New Roman" w:cs="Times New Roman"/>
          <w:sz w:val="20"/>
          <w:szCs w:val="20"/>
        </w:rPr>
      </w:pPr>
      <w:r w:rsidRPr="000D2670">
        <w:rPr>
          <w:rFonts w:ascii="Times New Roman" w:hAnsi="Times New Roman" w:cs="Times New Roman"/>
          <w:sz w:val="20"/>
          <w:szCs w:val="20"/>
          <w:u w:val="single"/>
        </w:rPr>
        <w:t>Apologies:</w:t>
      </w:r>
      <w:r w:rsidRPr="00CB0ED6">
        <w:rPr>
          <w:rFonts w:ascii="Times New Roman" w:eastAsia="Times New Roman" w:hAnsi="Times New Roman" w:cs="Times New Roman"/>
          <w:color w:val="000000"/>
          <w:sz w:val="20"/>
          <w:szCs w:val="20"/>
          <w:lang w:eastAsia="en-IE"/>
        </w:rPr>
        <w:t xml:space="preserve"> </w:t>
      </w:r>
      <w:r w:rsidRPr="00E813E9">
        <w:rPr>
          <w:rFonts w:ascii="Times New Roman" w:eastAsia="Times New Roman" w:hAnsi="Times New Roman" w:cs="Times New Roman"/>
          <w:color w:val="000000"/>
          <w:sz w:val="20"/>
          <w:szCs w:val="20"/>
          <w:lang w:eastAsia="en-IE"/>
        </w:rPr>
        <w:t xml:space="preserve"> </w:t>
      </w:r>
      <w:proofErr w:type="spellStart"/>
      <w:r w:rsidR="00016999">
        <w:rPr>
          <w:rFonts w:ascii="Times New Roman" w:eastAsia="Times New Roman" w:hAnsi="Times New Roman" w:cs="Times New Roman"/>
          <w:color w:val="000000"/>
          <w:sz w:val="20"/>
          <w:szCs w:val="20"/>
          <w:lang w:eastAsia="en-IE"/>
        </w:rPr>
        <w:t>Enda</w:t>
      </w:r>
      <w:proofErr w:type="spellEnd"/>
      <w:r w:rsidR="00016999">
        <w:rPr>
          <w:rFonts w:ascii="Times New Roman" w:eastAsia="Times New Roman" w:hAnsi="Times New Roman" w:cs="Times New Roman"/>
          <w:color w:val="000000"/>
          <w:sz w:val="20"/>
          <w:szCs w:val="20"/>
          <w:lang w:eastAsia="en-IE"/>
        </w:rPr>
        <w:t xml:space="preserve"> Mooney (EM</w:t>
      </w:r>
      <w:r w:rsidR="00450328">
        <w:rPr>
          <w:rFonts w:ascii="Times New Roman" w:eastAsia="Times New Roman" w:hAnsi="Times New Roman" w:cs="Times New Roman"/>
          <w:color w:val="000000"/>
          <w:sz w:val="20"/>
          <w:szCs w:val="20"/>
          <w:lang w:eastAsia="en-IE"/>
        </w:rPr>
        <w:t>),</w:t>
      </w:r>
      <w:r w:rsidR="00450328" w:rsidRPr="00450328">
        <w:rPr>
          <w:rFonts w:ascii="Times New Roman" w:eastAsia="Times New Roman" w:hAnsi="Times New Roman" w:cs="Times New Roman"/>
          <w:color w:val="000000"/>
          <w:sz w:val="20"/>
          <w:szCs w:val="20"/>
          <w:lang w:eastAsia="en-IE"/>
        </w:rPr>
        <w:t xml:space="preserve"> </w:t>
      </w:r>
      <w:r w:rsidR="00450328" w:rsidRPr="00D42858">
        <w:rPr>
          <w:rFonts w:ascii="Times New Roman" w:eastAsia="Times New Roman" w:hAnsi="Times New Roman" w:cs="Times New Roman"/>
          <w:color w:val="000000"/>
          <w:sz w:val="20"/>
          <w:szCs w:val="20"/>
          <w:lang w:eastAsia="en-IE"/>
        </w:rPr>
        <w:t>John</w:t>
      </w:r>
      <w:r w:rsidR="00450328">
        <w:rPr>
          <w:rFonts w:ascii="Times New Roman" w:eastAsia="Times New Roman" w:hAnsi="Times New Roman" w:cs="Times New Roman"/>
          <w:color w:val="000000"/>
          <w:sz w:val="20"/>
          <w:szCs w:val="20"/>
          <w:lang w:eastAsia="en-IE"/>
        </w:rPr>
        <w:t xml:space="preserve"> O’Brien (JO’B</w:t>
      </w:r>
      <w:r w:rsidR="00450328" w:rsidRPr="00D42858">
        <w:rPr>
          <w:rFonts w:ascii="Times New Roman" w:eastAsia="Times New Roman" w:hAnsi="Times New Roman" w:cs="Times New Roman"/>
          <w:color w:val="000000"/>
          <w:sz w:val="20"/>
          <w:szCs w:val="20"/>
          <w:lang w:eastAsia="en-IE"/>
        </w:rPr>
        <w:t>)</w:t>
      </w:r>
      <w:r w:rsidR="00450328">
        <w:rPr>
          <w:rFonts w:ascii="Times New Roman" w:eastAsia="Times New Roman" w:hAnsi="Times New Roman" w:cs="Times New Roman"/>
          <w:color w:val="000000"/>
          <w:sz w:val="20"/>
          <w:szCs w:val="20"/>
          <w:lang w:eastAsia="en-IE"/>
        </w:rPr>
        <w:t>,</w:t>
      </w:r>
      <w:r w:rsidR="00450328" w:rsidRPr="00450328">
        <w:rPr>
          <w:rFonts w:ascii="Times New Roman" w:eastAsia="Times New Roman" w:hAnsi="Times New Roman" w:cs="Times New Roman"/>
          <w:color w:val="000000"/>
          <w:sz w:val="20"/>
          <w:szCs w:val="20"/>
          <w:lang w:eastAsia="en-IE"/>
        </w:rPr>
        <w:t xml:space="preserve"> </w:t>
      </w:r>
      <w:r w:rsidR="00CC2614">
        <w:rPr>
          <w:rFonts w:ascii="Times New Roman" w:eastAsia="Times New Roman" w:hAnsi="Times New Roman" w:cs="Times New Roman"/>
          <w:color w:val="000000"/>
          <w:sz w:val="20"/>
          <w:szCs w:val="20"/>
          <w:lang w:eastAsia="en-IE"/>
        </w:rPr>
        <w:t>Sharon Parr (SP),</w:t>
      </w:r>
      <w:r w:rsidR="00450328">
        <w:rPr>
          <w:rFonts w:ascii="Times New Roman" w:eastAsia="Times New Roman" w:hAnsi="Times New Roman" w:cs="Times New Roman"/>
          <w:color w:val="000000"/>
          <w:sz w:val="20"/>
          <w:szCs w:val="20"/>
          <w:lang w:eastAsia="en-IE"/>
        </w:rPr>
        <w:t xml:space="preserve"> Michelle O’Dea (MD)</w:t>
      </w:r>
      <w:r w:rsidR="00CC2614">
        <w:rPr>
          <w:rFonts w:ascii="Times New Roman" w:eastAsia="Times New Roman" w:hAnsi="Times New Roman" w:cs="Times New Roman"/>
          <w:color w:val="000000"/>
          <w:sz w:val="20"/>
          <w:szCs w:val="20"/>
          <w:lang w:eastAsia="en-IE"/>
        </w:rPr>
        <w:t xml:space="preserve"> and Gabriel Cooney (GC)</w:t>
      </w:r>
    </w:p>
    <w:p w:rsidR="007823E6" w:rsidRPr="007823E6" w:rsidRDefault="007823E6" w:rsidP="007823E6">
      <w:pPr>
        <w:spacing w:after="0" w:line="240" w:lineRule="auto"/>
        <w:rPr>
          <w:rFonts w:ascii="Times New Roman" w:eastAsia="Times New Roman" w:hAnsi="Times New Roman" w:cs="Times New Roman"/>
          <w:b/>
          <w:color w:val="000000"/>
          <w:sz w:val="24"/>
          <w:szCs w:val="24"/>
          <w:lang w:eastAsia="en-IE"/>
        </w:rPr>
      </w:pPr>
      <w:r w:rsidRPr="003B275B">
        <w:rPr>
          <w:rFonts w:ascii="Times New Roman" w:eastAsia="Times New Roman" w:hAnsi="Times New Roman" w:cs="Times New Roman"/>
          <w:b/>
          <w:color w:val="000000"/>
          <w:sz w:val="24"/>
          <w:szCs w:val="24"/>
          <w:lang w:eastAsia="en-IE"/>
        </w:rPr>
        <w:t>ITEMS AND DISCUSSION</w:t>
      </w:r>
    </w:p>
    <w:tbl>
      <w:tblPr>
        <w:tblStyle w:val="TableGrid"/>
        <w:tblW w:w="0" w:type="auto"/>
        <w:tblLook w:val="04A0"/>
      </w:tblPr>
      <w:tblGrid>
        <w:gridCol w:w="1494"/>
        <w:gridCol w:w="4605"/>
        <w:gridCol w:w="1489"/>
        <w:gridCol w:w="1428"/>
      </w:tblGrid>
      <w:tr w:rsidR="009912E4" w:rsidTr="00FB3B9A">
        <w:tc>
          <w:tcPr>
            <w:tcW w:w="1494" w:type="dxa"/>
          </w:tcPr>
          <w:p w:rsidR="009912E4" w:rsidRPr="009912E4" w:rsidRDefault="009912E4" w:rsidP="009912E4">
            <w:pPr>
              <w:rPr>
                <w:rFonts w:ascii="Times New Roman" w:hAnsi="Times New Roman" w:cs="Times New Roman"/>
                <w:b/>
                <w:sz w:val="20"/>
                <w:szCs w:val="20"/>
              </w:rPr>
            </w:pPr>
            <w:r w:rsidRPr="009912E4">
              <w:rPr>
                <w:rFonts w:ascii="Times New Roman" w:hAnsi="Times New Roman" w:cs="Times New Roman"/>
                <w:b/>
                <w:sz w:val="20"/>
                <w:szCs w:val="20"/>
              </w:rPr>
              <w:t>Item</w:t>
            </w:r>
          </w:p>
        </w:tc>
        <w:tc>
          <w:tcPr>
            <w:tcW w:w="4605" w:type="dxa"/>
          </w:tcPr>
          <w:p w:rsidR="009912E4" w:rsidRPr="009912E4" w:rsidRDefault="009912E4" w:rsidP="009912E4">
            <w:pPr>
              <w:rPr>
                <w:rFonts w:ascii="Times New Roman" w:hAnsi="Times New Roman" w:cs="Times New Roman"/>
                <w:b/>
                <w:sz w:val="20"/>
                <w:szCs w:val="20"/>
              </w:rPr>
            </w:pPr>
            <w:r w:rsidRPr="009912E4">
              <w:rPr>
                <w:rFonts w:ascii="Times New Roman" w:hAnsi="Times New Roman" w:cs="Times New Roman"/>
                <w:b/>
                <w:sz w:val="20"/>
                <w:szCs w:val="20"/>
              </w:rPr>
              <w:t>Discussion</w:t>
            </w:r>
          </w:p>
        </w:tc>
        <w:tc>
          <w:tcPr>
            <w:tcW w:w="1489" w:type="dxa"/>
          </w:tcPr>
          <w:p w:rsidR="009912E4" w:rsidRPr="009912E4" w:rsidRDefault="009912E4" w:rsidP="009912E4">
            <w:pPr>
              <w:rPr>
                <w:rFonts w:ascii="Times New Roman" w:hAnsi="Times New Roman" w:cs="Times New Roman"/>
                <w:b/>
                <w:sz w:val="20"/>
                <w:szCs w:val="20"/>
              </w:rPr>
            </w:pPr>
            <w:r w:rsidRPr="009912E4">
              <w:rPr>
                <w:rFonts w:ascii="Times New Roman" w:hAnsi="Times New Roman" w:cs="Times New Roman"/>
                <w:b/>
                <w:sz w:val="20"/>
                <w:szCs w:val="20"/>
              </w:rPr>
              <w:t>Action</w:t>
            </w:r>
          </w:p>
        </w:tc>
        <w:tc>
          <w:tcPr>
            <w:tcW w:w="1428" w:type="dxa"/>
          </w:tcPr>
          <w:p w:rsidR="009912E4" w:rsidRPr="009912E4" w:rsidRDefault="009912E4" w:rsidP="009912E4">
            <w:pPr>
              <w:rPr>
                <w:rFonts w:ascii="Times New Roman" w:hAnsi="Times New Roman" w:cs="Times New Roman"/>
                <w:b/>
                <w:sz w:val="20"/>
                <w:szCs w:val="20"/>
              </w:rPr>
            </w:pPr>
            <w:r w:rsidRPr="009912E4">
              <w:rPr>
                <w:rFonts w:ascii="Times New Roman" w:hAnsi="Times New Roman" w:cs="Times New Roman"/>
                <w:b/>
                <w:sz w:val="20"/>
                <w:szCs w:val="20"/>
              </w:rPr>
              <w:t>Responsibility</w:t>
            </w:r>
          </w:p>
        </w:tc>
      </w:tr>
      <w:tr w:rsidR="007823E6" w:rsidTr="00FB3B9A">
        <w:tc>
          <w:tcPr>
            <w:tcW w:w="1494" w:type="dxa"/>
          </w:tcPr>
          <w:p w:rsidR="007823E6" w:rsidRDefault="007823E6" w:rsidP="007823E6">
            <w:pPr>
              <w:rPr>
                <w:rFonts w:ascii="Times New Roman" w:hAnsi="Times New Roman" w:cs="Times New Roman"/>
                <w:sz w:val="20"/>
                <w:szCs w:val="20"/>
              </w:rPr>
            </w:pPr>
            <w:r w:rsidRPr="007823E6">
              <w:rPr>
                <w:rFonts w:ascii="Times New Roman" w:hAnsi="Times New Roman" w:cs="Times New Roman"/>
                <w:sz w:val="20"/>
                <w:szCs w:val="20"/>
              </w:rPr>
              <w:t>Item</w:t>
            </w:r>
            <w:r>
              <w:rPr>
                <w:rFonts w:ascii="Times New Roman" w:hAnsi="Times New Roman" w:cs="Times New Roman"/>
                <w:sz w:val="20"/>
                <w:szCs w:val="20"/>
              </w:rPr>
              <w:t xml:space="preserve"> 1: </w:t>
            </w:r>
            <w:r w:rsidRPr="007823E6">
              <w:rPr>
                <w:rFonts w:ascii="Times New Roman" w:hAnsi="Times New Roman" w:cs="Times New Roman"/>
                <w:sz w:val="20"/>
                <w:szCs w:val="20"/>
              </w:rPr>
              <w:t xml:space="preserve"> Agreement of minutes </w:t>
            </w:r>
          </w:p>
        </w:tc>
        <w:tc>
          <w:tcPr>
            <w:tcW w:w="4605" w:type="dxa"/>
          </w:tcPr>
          <w:p w:rsidR="007823E6" w:rsidRDefault="000A0920" w:rsidP="00450328">
            <w:pPr>
              <w:rPr>
                <w:rFonts w:ascii="Times New Roman" w:hAnsi="Times New Roman" w:cs="Times New Roman"/>
                <w:sz w:val="20"/>
                <w:szCs w:val="20"/>
              </w:rPr>
            </w:pPr>
            <w:r>
              <w:rPr>
                <w:rFonts w:ascii="Times New Roman" w:eastAsia="Times New Roman" w:hAnsi="Times New Roman" w:cs="Times New Roman"/>
                <w:color w:val="000000"/>
                <w:sz w:val="20"/>
                <w:szCs w:val="20"/>
                <w:lang w:eastAsia="en-IE"/>
              </w:rPr>
              <w:t>Meeting m</w:t>
            </w:r>
            <w:r w:rsidR="007823E6">
              <w:rPr>
                <w:rFonts w:ascii="Times New Roman" w:eastAsia="Times New Roman" w:hAnsi="Times New Roman" w:cs="Times New Roman"/>
                <w:color w:val="000000"/>
                <w:sz w:val="20"/>
                <w:szCs w:val="20"/>
                <w:lang w:eastAsia="en-IE"/>
              </w:rPr>
              <w:t xml:space="preserve">inutes </w:t>
            </w:r>
            <w:r>
              <w:rPr>
                <w:rFonts w:ascii="Times New Roman" w:eastAsia="Times New Roman" w:hAnsi="Times New Roman" w:cs="Times New Roman"/>
                <w:color w:val="000000"/>
                <w:sz w:val="20"/>
                <w:szCs w:val="20"/>
                <w:lang w:eastAsia="en-IE"/>
              </w:rPr>
              <w:t xml:space="preserve">of </w:t>
            </w:r>
            <w:r w:rsidR="00450328">
              <w:rPr>
                <w:rFonts w:ascii="Times New Roman" w:eastAsia="Times New Roman" w:hAnsi="Times New Roman" w:cs="Times New Roman"/>
                <w:color w:val="000000"/>
                <w:sz w:val="20"/>
                <w:szCs w:val="20"/>
                <w:lang w:eastAsia="en-IE"/>
              </w:rPr>
              <w:t>9-3-15</w:t>
            </w:r>
            <w:r>
              <w:rPr>
                <w:rFonts w:ascii="Times New Roman" w:eastAsia="Times New Roman" w:hAnsi="Times New Roman" w:cs="Times New Roman"/>
                <w:color w:val="000000"/>
                <w:sz w:val="20"/>
                <w:szCs w:val="20"/>
                <w:lang w:eastAsia="en-IE"/>
              </w:rPr>
              <w:t xml:space="preserve"> </w:t>
            </w:r>
            <w:r w:rsidR="007823E6">
              <w:rPr>
                <w:rFonts w:ascii="Times New Roman" w:eastAsia="Times New Roman" w:hAnsi="Times New Roman" w:cs="Times New Roman"/>
                <w:color w:val="000000"/>
                <w:sz w:val="20"/>
                <w:szCs w:val="20"/>
                <w:lang w:eastAsia="en-IE"/>
              </w:rPr>
              <w:t>were agreed</w:t>
            </w:r>
            <w:r w:rsidR="009912E4">
              <w:rPr>
                <w:rFonts w:ascii="Times New Roman" w:eastAsia="Times New Roman" w:hAnsi="Times New Roman" w:cs="Times New Roman"/>
                <w:color w:val="000000"/>
                <w:sz w:val="20"/>
                <w:szCs w:val="20"/>
                <w:lang w:eastAsia="en-IE"/>
              </w:rPr>
              <w:t>.</w:t>
            </w:r>
            <w:r w:rsidR="007823E6" w:rsidRPr="00EA0846">
              <w:rPr>
                <w:rFonts w:ascii="Times New Roman" w:eastAsia="Times New Roman" w:hAnsi="Times New Roman" w:cs="Times New Roman"/>
                <w:color w:val="000000"/>
                <w:sz w:val="20"/>
                <w:szCs w:val="20"/>
                <w:lang w:eastAsia="en-IE"/>
              </w:rPr>
              <w:t xml:space="preserve"> </w:t>
            </w:r>
          </w:p>
        </w:tc>
        <w:tc>
          <w:tcPr>
            <w:tcW w:w="1489" w:type="dxa"/>
          </w:tcPr>
          <w:p w:rsidR="007823E6" w:rsidRDefault="007823E6" w:rsidP="007823E6">
            <w:pPr>
              <w:rPr>
                <w:rFonts w:ascii="Times New Roman" w:hAnsi="Times New Roman" w:cs="Times New Roman"/>
                <w:sz w:val="20"/>
                <w:szCs w:val="20"/>
              </w:rPr>
            </w:pPr>
          </w:p>
        </w:tc>
        <w:tc>
          <w:tcPr>
            <w:tcW w:w="1428" w:type="dxa"/>
          </w:tcPr>
          <w:p w:rsidR="007823E6" w:rsidRDefault="007823E6" w:rsidP="007823E6">
            <w:pPr>
              <w:rPr>
                <w:rFonts w:ascii="Times New Roman" w:hAnsi="Times New Roman" w:cs="Times New Roman"/>
                <w:sz w:val="20"/>
                <w:szCs w:val="20"/>
              </w:rPr>
            </w:pPr>
          </w:p>
        </w:tc>
      </w:tr>
      <w:tr w:rsidR="007823E6" w:rsidTr="00FB3B9A">
        <w:tc>
          <w:tcPr>
            <w:tcW w:w="1494" w:type="dxa"/>
          </w:tcPr>
          <w:p w:rsidR="007823E6" w:rsidRPr="00450328" w:rsidRDefault="007823E6" w:rsidP="007823E6">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Item 2: </w:t>
            </w:r>
            <w:r w:rsidR="003E466B">
              <w:rPr>
                <w:rFonts w:ascii="Times New Roman" w:eastAsia="Times New Roman" w:hAnsi="Times New Roman" w:cs="Times New Roman"/>
                <w:color w:val="000000"/>
                <w:sz w:val="20"/>
                <w:szCs w:val="20"/>
                <w:lang w:eastAsia="en-IE"/>
              </w:rPr>
              <w:t>Progress update on demonstration site</w:t>
            </w:r>
            <w:r w:rsidR="00FB3B9A">
              <w:rPr>
                <w:rFonts w:ascii="Times New Roman" w:eastAsia="Times New Roman" w:hAnsi="Times New Roman" w:cs="Times New Roman"/>
                <w:color w:val="000000"/>
                <w:sz w:val="20"/>
                <w:szCs w:val="20"/>
                <w:lang w:eastAsia="en-IE"/>
              </w:rPr>
              <w:t xml:space="preserve"> and future </w:t>
            </w:r>
            <w:proofErr w:type="spellStart"/>
            <w:r w:rsidR="00FB3B9A">
              <w:rPr>
                <w:rFonts w:ascii="Times New Roman" w:eastAsia="Times New Roman" w:hAnsi="Times New Roman" w:cs="Times New Roman"/>
                <w:color w:val="000000"/>
                <w:sz w:val="20"/>
                <w:szCs w:val="20"/>
                <w:lang w:eastAsia="en-IE"/>
              </w:rPr>
              <w:t>workplan</w:t>
            </w:r>
            <w:proofErr w:type="spellEnd"/>
          </w:p>
        </w:tc>
        <w:tc>
          <w:tcPr>
            <w:tcW w:w="4605" w:type="dxa"/>
          </w:tcPr>
          <w:p w:rsidR="00AA0547" w:rsidRDefault="003E466B"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Summary work programme sheet </w:t>
            </w:r>
            <w:r w:rsidR="008A690E">
              <w:rPr>
                <w:rFonts w:ascii="Times New Roman" w:eastAsia="Times New Roman" w:hAnsi="Times New Roman" w:cs="Times New Roman"/>
                <w:color w:val="000000"/>
                <w:sz w:val="20"/>
                <w:szCs w:val="20"/>
                <w:lang w:eastAsia="en-IE"/>
              </w:rPr>
              <w:t xml:space="preserve">for all demonstration sites </w:t>
            </w:r>
            <w:r>
              <w:rPr>
                <w:rFonts w:ascii="Times New Roman" w:eastAsia="Times New Roman" w:hAnsi="Times New Roman" w:cs="Times New Roman"/>
                <w:color w:val="000000"/>
                <w:sz w:val="20"/>
                <w:szCs w:val="20"/>
                <w:lang w:eastAsia="en-IE"/>
              </w:rPr>
              <w:t>distributed.</w:t>
            </w:r>
          </w:p>
          <w:p w:rsidR="00AD478E" w:rsidRDefault="00AD478E" w:rsidP="00450328">
            <w:pPr>
              <w:rPr>
                <w:rFonts w:ascii="Times New Roman" w:eastAsia="Times New Roman" w:hAnsi="Times New Roman" w:cs="Times New Roman"/>
                <w:color w:val="000000"/>
                <w:sz w:val="20"/>
                <w:szCs w:val="20"/>
                <w:lang w:eastAsia="en-IE"/>
              </w:rPr>
            </w:pPr>
          </w:p>
          <w:p w:rsidR="003E466B" w:rsidRDefault="003E466B" w:rsidP="00450328">
            <w:pPr>
              <w:rPr>
                <w:rFonts w:ascii="Times New Roman" w:eastAsia="Times New Roman" w:hAnsi="Times New Roman" w:cs="Times New Roman"/>
                <w:color w:val="000000"/>
                <w:sz w:val="20"/>
                <w:szCs w:val="20"/>
                <w:lang w:eastAsia="en-IE"/>
              </w:rPr>
            </w:pPr>
            <w:r w:rsidRPr="00AD478E">
              <w:rPr>
                <w:rFonts w:ascii="Times New Roman" w:eastAsia="Times New Roman" w:hAnsi="Times New Roman" w:cs="Times New Roman"/>
                <w:b/>
                <w:color w:val="000000"/>
                <w:sz w:val="20"/>
                <w:szCs w:val="20"/>
                <w:lang w:eastAsia="en-IE"/>
              </w:rPr>
              <w:t>Slieve Carran</w:t>
            </w:r>
            <w:r>
              <w:rPr>
                <w:rFonts w:ascii="Times New Roman" w:eastAsia="Times New Roman" w:hAnsi="Times New Roman" w:cs="Times New Roman"/>
                <w:color w:val="000000"/>
                <w:sz w:val="20"/>
                <w:szCs w:val="20"/>
                <w:lang w:eastAsia="en-IE"/>
              </w:rPr>
              <w:t>:</w:t>
            </w:r>
            <w:r w:rsidR="00CD7698">
              <w:rPr>
                <w:rFonts w:ascii="Times New Roman" w:eastAsia="Times New Roman" w:hAnsi="Times New Roman" w:cs="Times New Roman"/>
                <w:color w:val="000000"/>
                <w:sz w:val="20"/>
                <w:szCs w:val="20"/>
                <w:lang w:eastAsia="en-IE"/>
              </w:rPr>
              <w:t xml:space="preserve"> The recommendations of the Archaeological report supplied by Christine Grant include a detailed assessment </w:t>
            </w:r>
            <w:r w:rsidR="008D0EED">
              <w:rPr>
                <w:rFonts w:ascii="Times New Roman" w:eastAsia="Times New Roman" w:hAnsi="Times New Roman" w:cs="Times New Roman"/>
                <w:color w:val="000000"/>
                <w:sz w:val="20"/>
                <w:szCs w:val="20"/>
                <w:lang w:eastAsia="en-IE"/>
              </w:rPr>
              <w:t xml:space="preserve">of </w:t>
            </w:r>
            <w:r w:rsidR="009D43B5">
              <w:rPr>
                <w:rFonts w:ascii="Times New Roman" w:eastAsia="Times New Roman" w:hAnsi="Times New Roman" w:cs="Times New Roman"/>
                <w:color w:val="000000"/>
                <w:sz w:val="20"/>
                <w:szCs w:val="20"/>
                <w:lang w:eastAsia="en-IE"/>
              </w:rPr>
              <w:t xml:space="preserve">the </w:t>
            </w:r>
            <w:r w:rsidR="008D0EED">
              <w:rPr>
                <w:rFonts w:ascii="Times New Roman" w:eastAsia="Times New Roman" w:hAnsi="Times New Roman" w:cs="Times New Roman"/>
                <w:color w:val="000000"/>
                <w:sz w:val="20"/>
                <w:szCs w:val="20"/>
                <w:lang w:eastAsia="en-IE"/>
              </w:rPr>
              <w:t xml:space="preserve">oratory by a conservation engineer, including scaled topographic survey of </w:t>
            </w:r>
            <w:r w:rsidR="009D43B5">
              <w:rPr>
                <w:rFonts w:ascii="Times New Roman" w:eastAsia="Times New Roman" w:hAnsi="Times New Roman" w:cs="Times New Roman"/>
                <w:color w:val="000000"/>
                <w:sz w:val="20"/>
                <w:szCs w:val="20"/>
                <w:lang w:eastAsia="en-IE"/>
              </w:rPr>
              <w:t xml:space="preserve">the </w:t>
            </w:r>
            <w:r w:rsidR="008D0EED">
              <w:rPr>
                <w:rFonts w:ascii="Times New Roman" w:eastAsia="Times New Roman" w:hAnsi="Times New Roman" w:cs="Times New Roman"/>
                <w:color w:val="000000"/>
                <w:sz w:val="20"/>
                <w:szCs w:val="20"/>
                <w:lang w:eastAsia="en-IE"/>
              </w:rPr>
              <w:t xml:space="preserve">monument group, a </w:t>
            </w:r>
            <w:r w:rsidR="009D43B5">
              <w:rPr>
                <w:rFonts w:ascii="Times New Roman" w:eastAsia="Times New Roman" w:hAnsi="Times New Roman" w:cs="Times New Roman"/>
                <w:color w:val="000000"/>
                <w:sz w:val="20"/>
                <w:szCs w:val="20"/>
                <w:lang w:eastAsia="en-IE"/>
              </w:rPr>
              <w:t>rectified</w:t>
            </w:r>
            <w:r w:rsidR="008D0EED">
              <w:rPr>
                <w:rFonts w:ascii="Times New Roman" w:eastAsia="Times New Roman" w:hAnsi="Times New Roman" w:cs="Times New Roman"/>
                <w:color w:val="000000"/>
                <w:sz w:val="20"/>
                <w:szCs w:val="20"/>
                <w:lang w:eastAsia="en-IE"/>
              </w:rPr>
              <w:t xml:space="preserve"> photographic survey </w:t>
            </w:r>
            <w:r w:rsidR="009D43B5">
              <w:rPr>
                <w:rFonts w:ascii="Times New Roman" w:eastAsia="Times New Roman" w:hAnsi="Times New Roman" w:cs="Times New Roman"/>
                <w:color w:val="000000"/>
                <w:sz w:val="20"/>
                <w:szCs w:val="20"/>
                <w:lang w:eastAsia="en-IE"/>
              </w:rPr>
              <w:t>of</w:t>
            </w:r>
            <w:r w:rsidR="008D0EED">
              <w:rPr>
                <w:rFonts w:ascii="Times New Roman" w:eastAsia="Times New Roman" w:hAnsi="Times New Roman" w:cs="Times New Roman"/>
                <w:color w:val="000000"/>
                <w:sz w:val="20"/>
                <w:szCs w:val="20"/>
                <w:lang w:eastAsia="en-IE"/>
              </w:rPr>
              <w:t xml:space="preserve"> the upstanding </w:t>
            </w:r>
            <w:r w:rsidR="009D43B5">
              <w:rPr>
                <w:rFonts w:ascii="Times New Roman" w:eastAsia="Times New Roman" w:hAnsi="Times New Roman" w:cs="Times New Roman"/>
                <w:color w:val="000000"/>
                <w:sz w:val="20"/>
                <w:szCs w:val="20"/>
                <w:lang w:eastAsia="en-IE"/>
              </w:rPr>
              <w:t>church</w:t>
            </w:r>
            <w:r w:rsidR="008D0EED">
              <w:rPr>
                <w:rFonts w:ascii="Times New Roman" w:eastAsia="Times New Roman" w:hAnsi="Times New Roman" w:cs="Times New Roman"/>
                <w:color w:val="000000"/>
                <w:sz w:val="20"/>
                <w:szCs w:val="20"/>
                <w:lang w:eastAsia="en-IE"/>
              </w:rPr>
              <w:t xml:space="preserve"> walls and the </w:t>
            </w:r>
            <w:r w:rsidR="009D43B5">
              <w:rPr>
                <w:rFonts w:ascii="Times New Roman" w:eastAsia="Times New Roman" w:hAnsi="Times New Roman" w:cs="Times New Roman"/>
                <w:color w:val="000000"/>
                <w:sz w:val="20"/>
                <w:szCs w:val="20"/>
                <w:lang w:eastAsia="en-IE"/>
              </w:rPr>
              <w:t>development</w:t>
            </w:r>
            <w:r w:rsidR="008D0EED">
              <w:rPr>
                <w:rFonts w:ascii="Times New Roman" w:eastAsia="Times New Roman" w:hAnsi="Times New Roman" w:cs="Times New Roman"/>
                <w:color w:val="000000"/>
                <w:sz w:val="20"/>
                <w:szCs w:val="20"/>
                <w:lang w:eastAsia="en-IE"/>
              </w:rPr>
              <w:t xml:space="preserve"> of a monitoring programme for the site monuments. </w:t>
            </w:r>
            <w:r w:rsidR="00CD7698">
              <w:rPr>
                <w:rFonts w:ascii="Times New Roman" w:eastAsia="Times New Roman" w:hAnsi="Times New Roman" w:cs="Times New Roman"/>
                <w:color w:val="000000"/>
                <w:sz w:val="20"/>
                <w:szCs w:val="20"/>
                <w:lang w:eastAsia="en-IE"/>
              </w:rPr>
              <w:t xml:space="preserve"> </w:t>
            </w:r>
            <w:r>
              <w:rPr>
                <w:rFonts w:ascii="Times New Roman" w:eastAsia="Times New Roman" w:hAnsi="Times New Roman" w:cs="Times New Roman"/>
                <w:color w:val="000000"/>
                <w:sz w:val="20"/>
                <w:szCs w:val="20"/>
                <w:lang w:eastAsia="en-IE"/>
              </w:rPr>
              <w:t xml:space="preserve"> </w:t>
            </w:r>
          </w:p>
          <w:p w:rsidR="00F13734" w:rsidRDefault="009D43B5"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The</w:t>
            </w:r>
            <w:r w:rsidR="00CD7698">
              <w:rPr>
                <w:rFonts w:ascii="Times New Roman" w:eastAsia="Times New Roman" w:hAnsi="Times New Roman" w:cs="Times New Roman"/>
                <w:color w:val="000000"/>
                <w:sz w:val="20"/>
                <w:szCs w:val="20"/>
                <w:lang w:eastAsia="en-IE"/>
              </w:rPr>
              <w:t xml:space="preserve"> following </w:t>
            </w:r>
            <w:r w:rsidR="008A690E">
              <w:rPr>
                <w:rFonts w:ascii="Times New Roman" w:eastAsia="Times New Roman" w:hAnsi="Times New Roman" w:cs="Times New Roman"/>
                <w:color w:val="000000"/>
                <w:sz w:val="20"/>
                <w:szCs w:val="20"/>
                <w:lang w:eastAsia="en-IE"/>
              </w:rPr>
              <w:t>points</w:t>
            </w:r>
            <w:r>
              <w:rPr>
                <w:rFonts w:ascii="Times New Roman" w:eastAsia="Times New Roman" w:hAnsi="Times New Roman" w:cs="Times New Roman"/>
                <w:color w:val="000000"/>
                <w:sz w:val="20"/>
                <w:szCs w:val="20"/>
                <w:lang w:eastAsia="en-IE"/>
              </w:rPr>
              <w:t xml:space="preserve"> were discussed</w:t>
            </w:r>
            <w:r w:rsidR="00CD7698">
              <w:rPr>
                <w:rFonts w:ascii="Times New Roman" w:eastAsia="Times New Roman" w:hAnsi="Times New Roman" w:cs="Times New Roman"/>
                <w:color w:val="000000"/>
                <w:sz w:val="20"/>
                <w:szCs w:val="20"/>
                <w:lang w:eastAsia="en-IE"/>
              </w:rPr>
              <w:t xml:space="preserve">: the </w:t>
            </w:r>
            <w:r w:rsidR="008A690E">
              <w:rPr>
                <w:rFonts w:ascii="Times New Roman" w:eastAsia="Times New Roman" w:hAnsi="Times New Roman" w:cs="Times New Roman"/>
                <w:color w:val="000000"/>
                <w:sz w:val="20"/>
                <w:szCs w:val="20"/>
                <w:lang w:eastAsia="en-IE"/>
              </w:rPr>
              <w:t>transfer of the site mana</w:t>
            </w:r>
            <w:r w:rsidR="00CD7698">
              <w:rPr>
                <w:rFonts w:ascii="Times New Roman" w:eastAsia="Times New Roman" w:hAnsi="Times New Roman" w:cs="Times New Roman"/>
                <w:color w:val="000000"/>
                <w:sz w:val="20"/>
                <w:szCs w:val="20"/>
                <w:lang w:eastAsia="en-IE"/>
              </w:rPr>
              <w:t>ge</w:t>
            </w:r>
            <w:r w:rsidR="008A690E">
              <w:rPr>
                <w:rFonts w:ascii="Times New Roman" w:eastAsia="Times New Roman" w:hAnsi="Times New Roman" w:cs="Times New Roman"/>
                <w:color w:val="000000"/>
                <w:sz w:val="20"/>
                <w:szCs w:val="20"/>
                <w:lang w:eastAsia="en-IE"/>
              </w:rPr>
              <w:t>me</w:t>
            </w:r>
            <w:r w:rsidR="00CD7698">
              <w:rPr>
                <w:rFonts w:ascii="Times New Roman" w:eastAsia="Times New Roman" w:hAnsi="Times New Roman" w:cs="Times New Roman"/>
                <w:color w:val="000000"/>
                <w:sz w:val="20"/>
                <w:szCs w:val="20"/>
                <w:lang w:eastAsia="en-IE"/>
              </w:rPr>
              <w:t xml:space="preserve">nt between the NPWS and OPW – </w:t>
            </w:r>
            <w:r w:rsidR="008A690E">
              <w:rPr>
                <w:rFonts w:ascii="Times New Roman" w:eastAsia="Times New Roman" w:hAnsi="Times New Roman" w:cs="Times New Roman"/>
                <w:color w:val="000000"/>
                <w:sz w:val="20"/>
                <w:szCs w:val="20"/>
                <w:lang w:eastAsia="en-IE"/>
              </w:rPr>
              <w:t>why</w:t>
            </w:r>
            <w:r w:rsidR="00CD7698">
              <w:rPr>
                <w:rFonts w:ascii="Times New Roman" w:eastAsia="Times New Roman" w:hAnsi="Times New Roman" w:cs="Times New Roman"/>
                <w:color w:val="000000"/>
                <w:sz w:val="20"/>
                <w:szCs w:val="20"/>
                <w:lang w:eastAsia="en-IE"/>
              </w:rPr>
              <w:t xml:space="preserve"> is this necessary when both operate under the one Department?</w:t>
            </w:r>
            <w:r w:rsidR="008A690E">
              <w:rPr>
                <w:rFonts w:ascii="Times New Roman" w:eastAsia="Times New Roman" w:hAnsi="Times New Roman" w:cs="Times New Roman"/>
                <w:color w:val="000000"/>
                <w:sz w:val="20"/>
                <w:szCs w:val="20"/>
                <w:lang w:eastAsia="en-IE"/>
              </w:rPr>
              <w:t xml:space="preserve"> The monument is currently located on State owned land</w:t>
            </w:r>
            <w:r w:rsidR="00F13734">
              <w:rPr>
                <w:rFonts w:ascii="Times New Roman" w:eastAsia="Times New Roman" w:hAnsi="Times New Roman" w:cs="Times New Roman"/>
                <w:color w:val="000000"/>
                <w:sz w:val="20"/>
                <w:szCs w:val="20"/>
                <w:lang w:eastAsia="en-IE"/>
              </w:rPr>
              <w:t xml:space="preserve"> managed by the NPWS</w:t>
            </w:r>
            <w:r w:rsidR="008A690E">
              <w:rPr>
                <w:rFonts w:ascii="Times New Roman" w:eastAsia="Times New Roman" w:hAnsi="Times New Roman" w:cs="Times New Roman"/>
                <w:color w:val="000000"/>
                <w:sz w:val="20"/>
                <w:szCs w:val="20"/>
                <w:lang w:eastAsia="en-IE"/>
              </w:rPr>
              <w:t xml:space="preserve"> and is a Recorded Monument but whether its future management should be a partnership between NPWS and OPW or become a National Monument solely managed by the OPW needs to be decided. </w:t>
            </w:r>
            <w:r w:rsidR="00F13734">
              <w:rPr>
                <w:rFonts w:ascii="Times New Roman" w:eastAsia="Times New Roman" w:hAnsi="Times New Roman" w:cs="Times New Roman"/>
                <w:color w:val="000000"/>
                <w:sz w:val="20"/>
                <w:szCs w:val="20"/>
                <w:lang w:eastAsia="en-IE"/>
              </w:rPr>
              <w:t>N</w:t>
            </w:r>
            <w:r w:rsidR="008A690E">
              <w:rPr>
                <w:rFonts w:ascii="Times New Roman" w:eastAsia="Times New Roman" w:hAnsi="Times New Roman" w:cs="Times New Roman"/>
                <w:color w:val="000000"/>
                <w:sz w:val="20"/>
                <w:szCs w:val="20"/>
                <w:lang w:eastAsia="en-IE"/>
              </w:rPr>
              <w:t xml:space="preserve">ow that the GeoparkLIFE project has highlighted the issue and gathered relevant information about the site, the NMS and OPW will pursue the issue internally within the </w:t>
            </w:r>
            <w:r w:rsidR="00F13734">
              <w:rPr>
                <w:rFonts w:ascii="Times New Roman" w:eastAsia="Times New Roman" w:hAnsi="Times New Roman" w:cs="Times New Roman"/>
                <w:color w:val="000000"/>
                <w:sz w:val="20"/>
                <w:szCs w:val="20"/>
                <w:lang w:eastAsia="en-IE"/>
              </w:rPr>
              <w:t>Department and decide whether it is taken into state care as a National Monument.</w:t>
            </w:r>
            <w:r w:rsidR="008A690E">
              <w:rPr>
                <w:rFonts w:ascii="Times New Roman" w:eastAsia="Times New Roman" w:hAnsi="Times New Roman" w:cs="Times New Roman"/>
                <w:color w:val="000000"/>
                <w:sz w:val="20"/>
                <w:szCs w:val="20"/>
                <w:lang w:eastAsia="en-IE"/>
              </w:rPr>
              <w:t xml:space="preserve"> </w:t>
            </w:r>
          </w:p>
          <w:p w:rsidR="003E466B" w:rsidRDefault="00F13734"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To advance this process, a copy of the file showing state ownership needs to be passed from the NPWS to the NMS.</w:t>
            </w:r>
          </w:p>
          <w:p w:rsidR="00F13734" w:rsidRDefault="00F13734" w:rsidP="00450328">
            <w:pPr>
              <w:rPr>
                <w:rFonts w:ascii="Times New Roman" w:eastAsia="Times New Roman" w:hAnsi="Times New Roman" w:cs="Times New Roman"/>
                <w:color w:val="000000"/>
                <w:sz w:val="20"/>
                <w:szCs w:val="20"/>
                <w:lang w:eastAsia="en-IE"/>
              </w:rPr>
            </w:pPr>
          </w:p>
          <w:p w:rsidR="00F13734" w:rsidRDefault="00AD478E"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It was decided to wait until future management of the site is decided within the Department before any further reports/conservation plans were commissioned by GeoparkLIFE. </w:t>
            </w:r>
          </w:p>
          <w:p w:rsidR="009D0D6F" w:rsidRDefault="009D0D6F" w:rsidP="00450328">
            <w:pPr>
              <w:rPr>
                <w:rFonts w:ascii="Times New Roman" w:eastAsia="Times New Roman" w:hAnsi="Times New Roman" w:cs="Times New Roman"/>
                <w:color w:val="000000"/>
                <w:sz w:val="20"/>
                <w:szCs w:val="20"/>
                <w:lang w:eastAsia="en-IE"/>
              </w:rPr>
            </w:pPr>
          </w:p>
          <w:p w:rsidR="009D0D6F" w:rsidRDefault="009D0D6F"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This site is providing a very good case study of combined management of properties within Government Departments, due to the issues that have been raised through the GeoparkLIFE project. The </w:t>
            </w:r>
            <w:proofErr w:type="spellStart"/>
            <w:r>
              <w:rPr>
                <w:rFonts w:ascii="Times New Roman" w:eastAsia="Times New Roman" w:hAnsi="Times New Roman" w:cs="Times New Roman"/>
                <w:color w:val="000000"/>
                <w:sz w:val="20"/>
                <w:szCs w:val="20"/>
                <w:lang w:eastAsia="en-IE"/>
              </w:rPr>
              <w:t>learnings</w:t>
            </w:r>
            <w:proofErr w:type="spellEnd"/>
            <w:r>
              <w:rPr>
                <w:rFonts w:ascii="Times New Roman" w:eastAsia="Times New Roman" w:hAnsi="Times New Roman" w:cs="Times New Roman"/>
                <w:color w:val="000000"/>
                <w:sz w:val="20"/>
                <w:szCs w:val="20"/>
                <w:lang w:eastAsia="en-IE"/>
              </w:rPr>
              <w:t xml:space="preserve"> will be applicable to similar sites around the country. </w:t>
            </w:r>
            <w:r w:rsidR="00456A04">
              <w:rPr>
                <w:rFonts w:ascii="Times New Roman" w:eastAsia="Times New Roman" w:hAnsi="Times New Roman" w:cs="Times New Roman"/>
                <w:color w:val="000000"/>
                <w:sz w:val="20"/>
                <w:szCs w:val="20"/>
                <w:lang w:eastAsia="en-IE"/>
              </w:rPr>
              <w:t xml:space="preserve">As part of the GeoparkLIFE programme it provides a good opportunity to look at </w:t>
            </w:r>
            <w:r w:rsidR="006F3386">
              <w:rPr>
                <w:rFonts w:ascii="Times New Roman" w:eastAsia="Times New Roman" w:hAnsi="Times New Roman" w:cs="Times New Roman"/>
                <w:color w:val="000000"/>
                <w:sz w:val="20"/>
                <w:szCs w:val="20"/>
                <w:lang w:eastAsia="en-IE"/>
              </w:rPr>
              <w:t>integrated management by all the relevant agencies,</w:t>
            </w:r>
            <w:r w:rsidR="00456A04">
              <w:rPr>
                <w:rFonts w:ascii="Times New Roman" w:eastAsia="Times New Roman" w:hAnsi="Times New Roman" w:cs="Times New Roman"/>
                <w:color w:val="000000"/>
                <w:sz w:val="20"/>
                <w:szCs w:val="20"/>
                <w:lang w:eastAsia="en-IE"/>
              </w:rPr>
              <w:t xml:space="preserve"> in terms of all the aspects of heritage – natural, built and cultural</w:t>
            </w:r>
            <w:r w:rsidR="006F3386">
              <w:rPr>
                <w:rFonts w:ascii="Times New Roman" w:eastAsia="Times New Roman" w:hAnsi="Times New Roman" w:cs="Times New Roman"/>
                <w:color w:val="000000"/>
                <w:sz w:val="20"/>
                <w:szCs w:val="20"/>
                <w:lang w:eastAsia="en-IE"/>
              </w:rPr>
              <w:t xml:space="preserve"> and visitor access/services at sites and the possibility of local/regional management. The question of promotion of sites and anticipation of the effects that may bring in terms of visitor pressure also need to be explored e.g. if the oratory at Slieve Carran is designated as a National Monu</w:t>
            </w:r>
            <w:r w:rsidR="00015B0C">
              <w:rPr>
                <w:rFonts w:ascii="Times New Roman" w:eastAsia="Times New Roman" w:hAnsi="Times New Roman" w:cs="Times New Roman"/>
                <w:color w:val="000000"/>
                <w:sz w:val="20"/>
                <w:szCs w:val="20"/>
                <w:lang w:eastAsia="en-IE"/>
              </w:rPr>
              <w:t xml:space="preserve">ment what impact will this have? The preparation of an Impact Statement would look at all these issues. </w:t>
            </w:r>
          </w:p>
          <w:p w:rsidR="00015B0C" w:rsidRDefault="00015B0C" w:rsidP="00450328">
            <w:pPr>
              <w:rPr>
                <w:rFonts w:ascii="Times New Roman" w:eastAsia="Times New Roman" w:hAnsi="Times New Roman" w:cs="Times New Roman"/>
                <w:color w:val="000000"/>
                <w:sz w:val="20"/>
                <w:szCs w:val="20"/>
                <w:lang w:eastAsia="en-IE"/>
              </w:rPr>
            </w:pPr>
          </w:p>
          <w:p w:rsidR="00015B0C" w:rsidRDefault="00015B0C"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With regard to the treatment of the dead Willow tree and Lichens it was agreed to consult SP and NPWS. </w:t>
            </w:r>
          </w:p>
          <w:p w:rsidR="002E59CA" w:rsidRDefault="002E59CA" w:rsidP="00450328">
            <w:pPr>
              <w:rPr>
                <w:rFonts w:ascii="Times New Roman" w:eastAsia="Times New Roman" w:hAnsi="Times New Roman" w:cs="Times New Roman"/>
                <w:color w:val="000000"/>
                <w:sz w:val="20"/>
                <w:szCs w:val="20"/>
                <w:lang w:eastAsia="en-IE"/>
              </w:rPr>
            </w:pPr>
          </w:p>
          <w:p w:rsidR="002E59CA" w:rsidRDefault="002E59CA"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Monitoring of footpaths is showing very little impact from footfall.</w:t>
            </w:r>
          </w:p>
          <w:p w:rsidR="002E59CA" w:rsidRDefault="002E59CA" w:rsidP="00450328">
            <w:pPr>
              <w:rPr>
                <w:rFonts w:ascii="Times New Roman" w:eastAsia="Times New Roman" w:hAnsi="Times New Roman" w:cs="Times New Roman"/>
                <w:color w:val="000000"/>
                <w:sz w:val="20"/>
                <w:szCs w:val="20"/>
                <w:lang w:eastAsia="en-IE"/>
              </w:rPr>
            </w:pPr>
          </w:p>
          <w:p w:rsidR="002E59CA" w:rsidRPr="002E59CA" w:rsidRDefault="002E59CA" w:rsidP="002E59CA">
            <w:pPr>
              <w:rPr>
                <w:rFonts w:ascii="Times New Roman" w:eastAsia="Times New Roman" w:hAnsi="Times New Roman" w:cs="Times New Roman"/>
                <w:b/>
                <w:color w:val="000000"/>
                <w:sz w:val="20"/>
                <w:szCs w:val="20"/>
                <w:lang w:eastAsia="en-IE"/>
              </w:rPr>
            </w:pPr>
            <w:r w:rsidRPr="002E59CA">
              <w:rPr>
                <w:rFonts w:ascii="Times New Roman" w:eastAsia="Times New Roman" w:hAnsi="Times New Roman" w:cs="Times New Roman"/>
                <w:b/>
                <w:color w:val="000000"/>
                <w:sz w:val="20"/>
                <w:szCs w:val="20"/>
                <w:lang w:eastAsia="en-IE"/>
              </w:rPr>
              <w:t>Burren National Park</w:t>
            </w:r>
          </w:p>
          <w:p w:rsidR="002E59CA" w:rsidRDefault="002E59CA"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P</w:t>
            </w:r>
            <w:r w:rsidR="0029724E">
              <w:rPr>
                <w:rFonts w:ascii="Times New Roman" w:eastAsia="Times New Roman" w:hAnsi="Times New Roman" w:cs="Times New Roman"/>
                <w:color w:val="000000"/>
                <w:sz w:val="20"/>
                <w:szCs w:val="20"/>
                <w:lang w:eastAsia="en-IE"/>
              </w:rPr>
              <w:t>olicy</w:t>
            </w:r>
            <w:r>
              <w:rPr>
                <w:rFonts w:ascii="Times New Roman" w:eastAsia="Times New Roman" w:hAnsi="Times New Roman" w:cs="Times New Roman"/>
                <w:color w:val="000000"/>
                <w:sz w:val="20"/>
                <w:szCs w:val="20"/>
                <w:lang w:eastAsia="en-IE"/>
              </w:rPr>
              <w:t xml:space="preserve"> in forthcoming Clare County Development Plan for car park in Burren National Park</w:t>
            </w:r>
            <w:r w:rsidR="002657EB">
              <w:rPr>
                <w:rFonts w:ascii="Times New Roman" w:eastAsia="Times New Roman" w:hAnsi="Times New Roman" w:cs="Times New Roman"/>
                <w:color w:val="000000"/>
                <w:sz w:val="20"/>
                <w:szCs w:val="20"/>
                <w:lang w:eastAsia="en-IE"/>
              </w:rPr>
              <w:t xml:space="preserve">.  Past rulings have decreed that there can be no car park until there is a Burren National Park Management Plan and an area Traffic Management plan. </w:t>
            </w:r>
            <w:r>
              <w:rPr>
                <w:rFonts w:ascii="Times New Roman" w:eastAsia="Times New Roman" w:hAnsi="Times New Roman" w:cs="Times New Roman"/>
                <w:color w:val="000000"/>
                <w:sz w:val="20"/>
                <w:szCs w:val="20"/>
                <w:lang w:eastAsia="en-IE"/>
              </w:rPr>
              <w:t xml:space="preserve"> </w:t>
            </w:r>
          </w:p>
          <w:p w:rsidR="002D37FB" w:rsidRDefault="002D37FB" w:rsidP="002E59CA">
            <w:pPr>
              <w:rPr>
                <w:rFonts w:ascii="Times New Roman" w:eastAsia="Times New Roman" w:hAnsi="Times New Roman" w:cs="Times New Roman"/>
                <w:color w:val="000000"/>
                <w:sz w:val="20"/>
                <w:szCs w:val="20"/>
                <w:lang w:eastAsia="en-IE"/>
              </w:rPr>
            </w:pPr>
          </w:p>
          <w:p w:rsidR="002D37FB" w:rsidRDefault="002D37FB"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The BNP Free Bus service is underutilised.  A short survey was carried out over the summer in conjunction with the BNP Visitor Information Centre staff and the findings show a lack of awareness of the existence of the service and most users learn about the service through the BNP website and </w:t>
            </w:r>
            <w:r w:rsidR="00E76AE8">
              <w:rPr>
                <w:rFonts w:ascii="Times New Roman" w:eastAsia="Times New Roman" w:hAnsi="Times New Roman" w:cs="Times New Roman"/>
                <w:color w:val="000000"/>
                <w:sz w:val="20"/>
                <w:szCs w:val="20"/>
                <w:lang w:eastAsia="en-IE"/>
              </w:rPr>
              <w:t>promotion by the</w:t>
            </w:r>
            <w:r>
              <w:rPr>
                <w:rFonts w:ascii="Times New Roman" w:eastAsia="Times New Roman" w:hAnsi="Times New Roman" w:cs="Times New Roman"/>
                <w:color w:val="000000"/>
                <w:sz w:val="20"/>
                <w:szCs w:val="20"/>
                <w:lang w:eastAsia="en-IE"/>
              </w:rPr>
              <w:t xml:space="preserve"> accommodation providers in </w:t>
            </w:r>
            <w:proofErr w:type="spellStart"/>
            <w:r>
              <w:rPr>
                <w:rFonts w:ascii="Times New Roman" w:eastAsia="Times New Roman" w:hAnsi="Times New Roman" w:cs="Times New Roman"/>
                <w:color w:val="000000"/>
                <w:sz w:val="20"/>
                <w:szCs w:val="20"/>
                <w:lang w:eastAsia="en-IE"/>
              </w:rPr>
              <w:t>Corofin</w:t>
            </w:r>
            <w:proofErr w:type="spellEnd"/>
            <w:r>
              <w:rPr>
                <w:rFonts w:ascii="Times New Roman" w:eastAsia="Times New Roman" w:hAnsi="Times New Roman" w:cs="Times New Roman"/>
                <w:color w:val="000000"/>
                <w:sz w:val="20"/>
                <w:szCs w:val="20"/>
                <w:lang w:eastAsia="en-IE"/>
              </w:rPr>
              <w:t xml:space="preserve">. </w:t>
            </w:r>
            <w:r w:rsidR="00E76AE8">
              <w:rPr>
                <w:rFonts w:ascii="Times New Roman" w:eastAsia="Times New Roman" w:hAnsi="Times New Roman" w:cs="Times New Roman"/>
                <w:color w:val="000000"/>
                <w:sz w:val="20"/>
                <w:szCs w:val="20"/>
                <w:lang w:eastAsia="en-IE"/>
              </w:rPr>
              <w:t xml:space="preserve">The Geopark has offered in the past to put resources into the development of this service as a mini-interpretive unit with on board materials </w:t>
            </w:r>
            <w:proofErr w:type="spellStart"/>
            <w:r w:rsidR="00E76AE8">
              <w:rPr>
                <w:rFonts w:ascii="Times New Roman" w:eastAsia="Times New Roman" w:hAnsi="Times New Roman" w:cs="Times New Roman"/>
                <w:color w:val="000000"/>
                <w:sz w:val="20"/>
                <w:szCs w:val="20"/>
                <w:lang w:eastAsia="en-IE"/>
              </w:rPr>
              <w:t>e.g</w:t>
            </w:r>
            <w:proofErr w:type="spellEnd"/>
            <w:r w:rsidR="00E76AE8">
              <w:rPr>
                <w:rFonts w:ascii="Times New Roman" w:eastAsia="Times New Roman" w:hAnsi="Times New Roman" w:cs="Times New Roman"/>
                <w:color w:val="000000"/>
                <w:sz w:val="20"/>
                <w:szCs w:val="20"/>
                <w:lang w:eastAsia="en-IE"/>
              </w:rPr>
              <w:t xml:space="preserve"> video etc. and in terms of advertisement, but this offer has not been taken up. </w:t>
            </w:r>
          </w:p>
          <w:p w:rsidR="00565D40" w:rsidRDefault="00565D40" w:rsidP="002E59CA">
            <w:pPr>
              <w:rPr>
                <w:rFonts w:ascii="Times New Roman" w:eastAsia="Times New Roman" w:hAnsi="Times New Roman" w:cs="Times New Roman"/>
                <w:color w:val="000000"/>
                <w:sz w:val="20"/>
                <w:szCs w:val="20"/>
                <w:lang w:eastAsia="en-IE"/>
              </w:rPr>
            </w:pPr>
          </w:p>
          <w:p w:rsidR="00565D40" w:rsidRPr="00565D40" w:rsidRDefault="00565D40" w:rsidP="002E59CA">
            <w:pPr>
              <w:rPr>
                <w:rFonts w:ascii="Times New Roman" w:eastAsia="Times New Roman" w:hAnsi="Times New Roman" w:cs="Times New Roman"/>
                <w:b/>
                <w:color w:val="000000"/>
                <w:sz w:val="20"/>
                <w:szCs w:val="20"/>
                <w:lang w:eastAsia="en-IE"/>
              </w:rPr>
            </w:pPr>
            <w:r w:rsidRPr="00565D40">
              <w:rPr>
                <w:rFonts w:ascii="Times New Roman" w:eastAsia="Times New Roman" w:hAnsi="Times New Roman" w:cs="Times New Roman"/>
                <w:b/>
                <w:color w:val="000000"/>
                <w:sz w:val="20"/>
                <w:szCs w:val="20"/>
                <w:lang w:eastAsia="en-IE"/>
              </w:rPr>
              <w:t>Blackhead</w:t>
            </w:r>
          </w:p>
          <w:p w:rsidR="00565D40" w:rsidRDefault="00565D40"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Need to revisit the parking issue at Blackhead with regard to developing parking spaces in light of the </w:t>
            </w:r>
            <w:proofErr w:type="spellStart"/>
            <w:r>
              <w:rPr>
                <w:rFonts w:ascii="Times New Roman" w:eastAsia="Times New Roman" w:hAnsi="Times New Roman" w:cs="Times New Roman"/>
                <w:color w:val="000000"/>
                <w:sz w:val="20"/>
                <w:szCs w:val="20"/>
                <w:lang w:eastAsia="en-IE"/>
              </w:rPr>
              <w:t>Sweetman</w:t>
            </w:r>
            <w:proofErr w:type="spellEnd"/>
            <w:r>
              <w:rPr>
                <w:rFonts w:ascii="Times New Roman" w:eastAsia="Times New Roman" w:hAnsi="Times New Roman" w:cs="Times New Roman"/>
                <w:color w:val="000000"/>
                <w:sz w:val="20"/>
                <w:szCs w:val="20"/>
                <w:lang w:eastAsia="en-IE"/>
              </w:rPr>
              <w:t xml:space="preserve"> Ruling on removal of limestone pavement.</w:t>
            </w:r>
          </w:p>
          <w:p w:rsidR="002545D5" w:rsidRDefault="002545D5" w:rsidP="002E59CA">
            <w:pPr>
              <w:rPr>
                <w:rFonts w:ascii="Times New Roman" w:eastAsia="Times New Roman" w:hAnsi="Times New Roman" w:cs="Times New Roman"/>
                <w:color w:val="000000"/>
                <w:sz w:val="20"/>
                <w:szCs w:val="20"/>
                <w:lang w:eastAsia="en-IE"/>
              </w:rPr>
            </w:pPr>
          </w:p>
          <w:p w:rsidR="00565D40" w:rsidRDefault="002545D5"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Temporary signs have been made and erected at both </w:t>
            </w:r>
            <w:r w:rsidR="009D43B5">
              <w:rPr>
                <w:rFonts w:ascii="Times New Roman" w:eastAsia="Times New Roman" w:hAnsi="Times New Roman" w:cs="Times New Roman"/>
                <w:color w:val="000000"/>
                <w:sz w:val="20"/>
                <w:szCs w:val="20"/>
                <w:lang w:eastAsia="en-IE"/>
              </w:rPr>
              <w:t xml:space="preserve">the </w:t>
            </w:r>
            <w:proofErr w:type="spellStart"/>
            <w:r w:rsidR="009D43B5">
              <w:rPr>
                <w:rFonts w:ascii="Times New Roman" w:eastAsia="Times New Roman" w:hAnsi="Times New Roman" w:cs="Times New Roman"/>
                <w:color w:val="000000"/>
                <w:sz w:val="20"/>
                <w:szCs w:val="20"/>
                <w:lang w:eastAsia="en-IE"/>
              </w:rPr>
              <w:t>Caher</w:t>
            </w:r>
            <w:proofErr w:type="spellEnd"/>
            <w:r w:rsidR="009D43B5">
              <w:rPr>
                <w:rFonts w:ascii="Times New Roman" w:eastAsia="Times New Roman" w:hAnsi="Times New Roman" w:cs="Times New Roman"/>
                <w:color w:val="000000"/>
                <w:sz w:val="20"/>
                <w:szCs w:val="20"/>
                <w:lang w:eastAsia="en-IE"/>
              </w:rPr>
              <w:t xml:space="preserve"> and cairn </w:t>
            </w:r>
            <w:r>
              <w:rPr>
                <w:rFonts w:ascii="Times New Roman" w:eastAsia="Times New Roman" w:hAnsi="Times New Roman" w:cs="Times New Roman"/>
                <w:color w:val="000000"/>
                <w:sz w:val="20"/>
                <w:szCs w:val="20"/>
                <w:lang w:eastAsia="en-IE"/>
              </w:rPr>
              <w:t xml:space="preserve">sites (late August) in conjunction with the landowners asking users to respect </w:t>
            </w:r>
            <w:r w:rsidR="009D43B5">
              <w:rPr>
                <w:rFonts w:ascii="Times New Roman" w:eastAsia="Times New Roman" w:hAnsi="Times New Roman" w:cs="Times New Roman"/>
                <w:color w:val="000000"/>
                <w:sz w:val="20"/>
                <w:szCs w:val="20"/>
                <w:lang w:eastAsia="en-IE"/>
              </w:rPr>
              <w:t xml:space="preserve">and </w:t>
            </w:r>
            <w:r>
              <w:rPr>
                <w:rFonts w:ascii="Times New Roman" w:eastAsia="Times New Roman" w:hAnsi="Times New Roman" w:cs="Times New Roman"/>
                <w:color w:val="000000"/>
                <w:sz w:val="20"/>
                <w:szCs w:val="20"/>
                <w:lang w:eastAsia="en-IE"/>
              </w:rPr>
              <w:t xml:space="preserve">not to climb on the ancient monument. Effect of signage will be monitored.  </w:t>
            </w:r>
          </w:p>
          <w:p w:rsidR="00D55BB6" w:rsidRDefault="00565D40" w:rsidP="002E59CA">
            <w:pPr>
              <w:rPr>
                <w:rFonts w:ascii="Times New Roman" w:eastAsia="Times New Roman" w:hAnsi="Times New Roman" w:cs="Times New Roman"/>
                <w:color w:val="000000"/>
                <w:sz w:val="20"/>
                <w:szCs w:val="20"/>
                <w:lang w:eastAsia="en-IE"/>
              </w:rPr>
            </w:pPr>
            <w:proofErr w:type="spellStart"/>
            <w:r>
              <w:rPr>
                <w:rFonts w:ascii="Times New Roman" w:eastAsia="Times New Roman" w:hAnsi="Times New Roman" w:cs="Times New Roman"/>
                <w:color w:val="000000"/>
                <w:sz w:val="20"/>
                <w:szCs w:val="20"/>
                <w:lang w:eastAsia="en-IE"/>
              </w:rPr>
              <w:lastRenderedPageBreak/>
              <w:t>CGr</w:t>
            </w:r>
            <w:proofErr w:type="spellEnd"/>
            <w:r>
              <w:rPr>
                <w:rFonts w:ascii="Times New Roman" w:eastAsia="Times New Roman" w:hAnsi="Times New Roman" w:cs="Times New Roman"/>
                <w:color w:val="000000"/>
                <w:sz w:val="20"/>
                <w:szCs w:val="20"/>
                <w:lang w:eastAsia="en-IE"/>
              </w:rPr>
              <w:t xml:space="preserve"> has completed preliminary reports on the </w:t>
            </w:r>
            <w:proofErr w:type="spellStart"/>
            <w:r>
              <w:rPr>
                <w:rFonts w:ascii="Times New Roman" w:eastAsia="Times New Roman" w:hAnsi="Times New Roman" w:cs="Times New Roman"/>
                <w:color w:val="000000"/>
                <w:sz w:val="20"/>
                <w:szCs w:val="20"/>
                <w:lang w:eastAsia="en-IE"/>
              </w:rPr>
              <w:t>Caher</w:t>
            </w:r>
            <w:proofErr w:type="spellEnd"/>
            <w:r>
              <w:rPr>
                <w:rFonts w:ascii="Times New Roman" w:eastAsia="Times New Roman" w:hAnsi="Times New Roman" w:cs="Times New Roman"/>
                <w:color w:val="000000"/>
                <w:sz w:val="20"/>
                <w:szCs w:val="20"/>
                <w:lang w:eastAsia="en-IE"/>
              </w:rPr>
              <w:t xml:space="preserve"> and cairn at Blackhead</w:t>
            </w:r>
            <w:r w:rsidR="002545D5">
              <w:rPr>
                <w:rFonts w:ascii="Times New Roman" w:eastAsia="Times New Roman" w:hAnsi="Times New Roman" w:cs="Times New Roman"/>
                <w:color w:val="000000"/>
                <w:sz w:val="20"/>
                <w:szCs w:val="20"/>
                <w:lang w:eastAsia="en-IE"/>
              </w:rPr>
              <w:t xml:space="preserve"> for discussion purposes</w:t>
            </w:r>
            <w:r>
              <w:rPr>
                <w:rFonts w:ascii="Times New Roman" w:eastAsia="Times New Roman" w:hAnsi="Times New Roman" w:cs="Times New Roman"/>
                <w:color w:val="000000"/>
                <w:sz w:val="20"/>
                <w:szCs w:val="20"/>
                <w:lang w:eastAsia="en-IE"/>
              </w:rPr>
              <w:t xml:space="preserve">. </w:t>
            </w:r>
            <w:r w:rsidR="002545D5">
              <w:rPr>
                <w:rFonts w:ascii="Times New Roman" w:eastAsia="Times New Roman" w:hAnsi="Times New Roman" w:cs="Times New Roman"/>
                <w:color w:val="000000"/>
                <w:sz w:val="20"/>
                <w:szCs w:val="20"/>
                <w:lang w:eastAsia="en-IE"/>
              </w:rPr>
              <w:t xml:space="preserve">Recommendations include preparation of conservation reports on both monuments by conservation engineers. Carleton Jones of NUI Galway has expressed his interest in being re-involved in the </w:t>
            </w:r>
            <w:r w:rsidR="009D43B5">
              <w:rPr>
                <w:rFonts w:ascii="Times New Roman" w:eastAsia="Times New Roman" w:hAnsi="Times New Roman" w:cs="Times New Roman"/>
                <w:color w:val="000000"/>
                <w:sz w:val="20"/>
                <w:szCs w:val="20"/>
                <w:lang w:eastAsia="en-IE"/>
              </w:rPr>
              <w:t xml:space="preserve">GeoparkLIFE </w:t>
            </w:r>
            <w:r w:rsidR="002545D5">
              <w:rPr>
                <w:rFonts w:ascii="Times New Roman" w:eastAsia="Times New Roman" w:hAnsi="Times New Roman" w:cs="Times New Roman"/>
                <w:color w:val="000000"/>
                <w:sz w:val="20"/>
                <w:szCs w:val="20"/>
                <w:lang w:eastAsia="en-IE"/>
              </w:rPr>
              <w:t>project to carry out condition repo</w:t>
            </w:r>
            <w:r w:rsidR="009D43B5">
              <w:rPr>
                <w:rFonts w:ascii="Times New Roman" w:eastAsia="Times New Roman" w:hAnsi="Times New Roman" w:cs="Times New Roman"/>
                <w:color w:val="000000"/>
                <w:sz w:val="20"/>
                <w:szCs w:val="20"/>
                <w:lang w:eastAsia="en-IE"/>
              </w:rPr>
              <w:t xml:space="preserve">rts for these sites. </w:t>
            </w:r>
            <w:proofErr w:type="spellStart"/>
            <w:r w:rsidR="009D43B5">
              <w:rPr>
                <w:rFonts w:ascii="Times New Roman" w:eastAsia="Times New Roman" w:hAnsi="Times New Roman" w:cs="Times New Roman"/>
                <w:color w:val="000000"/>
                <w:sz w:val="20"/>
                <w:szCs w:val="20"/>
                <w:lang w:eastAsia="en-IE"/>
              </w:rPr>
              <w:t>CGr</w:t>
            </w:r>
            <w:proofErr w:type="spellEnd"/>
            <w:r w:rsidR="009D43B5">
              <w:rPr>
                <w:rFonts w:ascii="Times New Roman" w:eastAsia="Times New Roman" w:hAnsi="Times New Roman" w:cs="Times New Roman"/>
                <w:color w:val="000000"/>
                <w:sz w:val="20"/>
                <w:szCs w:val="20"/>
                <w:lang w:eastAsia="en-IE"/>
              </w:rPr>
              <w:t xml:space="preserve"> queried -</w:t>
            </w:r>
            <w:r w:rsidR="002545D5">
              <w:rPr>
                <w:rFonts w:ascii="Times New Roman" w:eastAsia="Times New Roman" w:hAnsi="Times New Roman" w:cs="Times New Roman"/>
                <w:color w:val="000000"/>
                <w:sz w:val="20"/>
                <w:szCs w:val="20"/>
                <w:lang w:eastAsia="en-IE"/>
              </w:rPr>
              <w:t xml:space="preserve"> would this mean repeating what she had already done or would they be interested in developing a conservation plan for the sites? Could they produce topographical surveys for all relevant demonstration sites? </w:t>
            </w:r>
          </w:p>
          <w:p w:rsidR="00D55BB6" w:rsidRDefault="00D55BB6" w:rsidP="002E59CA">
            <w:pPr>
              <w:rPr>
                <w:rFonts w:ascii="Times New Roman" w:eastAsia="Times New Roman" w:hAnsi="Times New Roman" w:cs="Times New Roman"/>
                <w:color w:val="000000"/>
                <w:sz w:val="20"/>
                <w:szCs w:val="20"/>
                <w:lang w:eastAsia="en-IE"/>
              </w:rPr>
            </w:pPr>
          </w:p>
          <w:p w:rsidR="00FE3011" w:rsidRDefault="002545D5"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The cairn offers the opportunity to do a practical conservation project within in a very short time period and which could possibly engage </w:t>
            </w:r>
            <w:r w:rsidR="00FE3011">
              <w:rPr>
                <w:rFonts w:ascii="Times New Roman" w:eastAsia="Times New Roman" w:hAnsi="Times New Roman" w:cs="Times New Roman"/>
                <w:color w:val="000000"/>
                <w:sz w:val="20"/>
                <w:szCs w:val="20"/>
                <w:lang w:eastAsia="en-IE"/>
              </w:rPr>
              <w:t xml:space="preserve">NUIG students and </w:t>
            </w:r>
            <w:r>
              <w:rPr>
                <w:rFonts w:ascii="Times New Roman" w:eastAsia="Times New Roman" w:hAnsi="Times New Roman" w:cs="Times New Roman"/>
                <w:color w:val="000000"/>
                <w:sz w:val="20"/>
                <w:szCs w:val="20"/>
                <w:lang w:eastAsia="en-IE"/>
              </w:rPr>
              <w:t xml:space="preserve">the Burrenbeo Conservation Volunteers into the project. </w:t>
            </w:r>
            <w:r w:rsidR="00D55BB6">
              <w:rPr>
                <w:rFonts w:ascii="Times New Roman" w:eastAsia="Times New Roman" w:hAnsi="Times New Roman" w:cs="Times New Roman"/>
                <w:color w:val="000000"/>
                <w:sz w:val="20"/>
                <w:szCs w:val="20"/>
                <w:lang w:eastAsia="en-IE"/>
              </w:rPr>
              <w:t xml:space="preserve">It was suggested that Carleton Jones and </w:t>
            </w:r>
            <w:proofErr w:type="spellStart"/>
            <w:r w:rsidR="00D55BB6">
              <w:rPr>
                <w:rFonts w:ascii="Times New Roman" w:eastAsia="Times New Roman" w:hAnsi="Times New Roman" w:cs="Times New Roman"/>
                <w:color w:val="000000"/>
                <w:sz w:val="20"/>
                <w:szCs w:val="20"/>
                <w:lang w:eastAsia="en-IE"/>
              </w:rPr>
              <w:t>CGr</w:t>
            </w:r>
            <w:proofErr w:type="spellEnd"/>
            <w:r w:rsidR="00D55BB6">
              <w:rPr>
                <w:rFonts w:ascii="Times New Roman" w:eastAsia="Times New Roman" w:hAnsi="Times New Roman" w:cs="Times New Roman"/>
                <w:color w:val="000000"/>
                <w:sz w:val="20"/>
                <w:szCs w:val="20"/>
                <w:lang w:eastAsia="en-IE"/>
              </w:rPr>
              <w:t xml:space="preserve"> work together to develop a schedule of works for the conservation of the cairn.</w:t>
            </w:r>
          </w:p>
          <w:p w:rsidR="00FE3011" w:rsidRDefault="00FE3011" w:rsidP="002E59CA">
            <w:pPr>
              <w:rPr>
                <w:rFonts w:ascii="Times New Roman" w:eastAsia="Times New Roman" w:hAnsi="Times New Roman" w:cs="Times New Roman"/>
                <w:color w:val="000000"/>
                <w:sz w:val="20"/>
                <w:szCs w:val="20"/>
                <w:lang w:eastAsia="en-IE"/>
              </w:rPr>
            </w:pPr>
          </w:p>
          <w:p w:rsidR="00FE3011" w:rsidRPr="00FE3011" w:rsidRDefault="00FE3011" w:rsidP="002E59CA">
            <w:pPr>
              <w:rPr>
                <w:rFonts w:ascii="Times New Roman" w:eastAsia="Times New Roman" w:hAnsi="Times New Roman" w:cs="Times New Roman"/>
                <w:b/>
                <w:color w:val="000000"/>
                <w:sz w:val="20"/>
                <w:szCs w:val="20"/>
                <w:lang w:eastAsia="en-IE"/>
              </w:rPr>
            </w:pPr>
            <w:r w:rsidRPr="00FE3011">
              <w:rPr>
                <w:rFonts w:ascii="Times New Roman" w:eastAsia="Times New Roman" w:hAnsi="Times New Roman" w:cs="Times New Roman"/>
                <w:b/>
                <w:color w:val="000000"/>
                <w:sz w:val="20"/>
                <w:szCs w:val="20"/>
                <w:lang w:eastAsia="en-IE"/>
              </w:rPr>
              <w:t>Fanore</w:t>
            </w:r>
          </w:p>
          <w:p w:rsidR="00FE3011" w:rsidRDefault="00FE3011"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RFT sent to 4 consultants.  One reply stating that he would have time to undertake the work. ZH rang others 15-9-15. </w:t>
            </w:r>
            <w:r w:rsidR="00D55BB6">
              <w:rPr>
                <w:rFonts w:ascii="Times New Roman" w:eastAsia="Times New Roman" w:hAnsi="Times New Roman" w:cs="Times New Roman"/>
                <w:color w:val="000000"/>
                <w:sz w:val="20"/>
                <w:szCs w:val="20"/>
                <w:lang w:eastAsia="en-IE"/>
              </w:rPr>
              <w:t xml:space="preserve">  </w:t>
            </w:r>
            <w:r>
              <w:rPr>
                <w:rFonts w:ascii="Times New Roman" w:eastAsia="Times New Roman" w:hAnsi="Times New Roman" w:cs="Times New Roman"/>
                <w:color w:val="000000"/>
                <w:sz w:val="20"/>
                <w:szCs w:val="20"/>
                <w:lang w:eastAsia="en-IE"/>
              </w:rPr>
              <w:t xml:space="preserve">Two said they had not received the brief.  Other – no reply. </w:t>
            </w:r>
          </w:p>
          <w:p w:rsidR="00FE3011" w:rsidRDefault="00FE3011" w:rsidP="002E59CA">
            <w:pPr>
              <w:rPr>
                <w:rFonts w:ascii="Times New Roman" w:eastAsia="Times New Roman" w:hAnsi="Times New Roman" w:cs="Times New Roman"/>
                <w:color w:val="000000"/>
                <w:sz w:val="20"/>
                <w:szCs w:val="20"/>
                <w:lang w:eastAsia="en-IE"/>
              </w:rPr>
            </w:pPr>
          </w:p>
          <w:p w:rsidR="00FE3011" w:rsidRPr="00FE3011" w:rsidRDefault="00FE3011" w:rsidP="002E59CA">
            <w:pPr>
              <w:rPr>
                <w:rFonts w:ascii="Times New Roman" w:eastAsia="Times New Roman" w:hAnsi="Times New Roman" w:cs="Times New Roman"/>
                <w:b/>
                <w:color w:val="000000"/>
                <w:sz w:val="20"/>
                <w:szCs w:val="20"/>
                <w:lang w:eastAsia="en-IE"/>
              </w:rPr>
            </w:pPr>
            <w:r w:rsidRPr="00FE3011">
              <w:rPr>
                <w:rFonts w:ascii="Times New Roman" w:eastAsia="Times New Roman" w:hAnsi="Times New Roman" w:cs="Times New Roman"/>
                <w:b/>
                <w:color w:val="000000"/>
                <w:sz w:val="20"/>
                <w:szCs w:val="20"/>
                <w:lang w:eastAsia="en-IE"/>
              </w:rPr>
              <w:t>An Rath/Cahermore</w:t>
            </w:r>
          </w:p>
          <w:p w:rsidR="00187899" w:rsidRDefault="00FE3011"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OPW preferred options for boardwalk and access points presented by KC. KC will now</w:t>
            </w:r>
            <w:r w:rsidR="00985ABD">
              <w:rPr>
                <w:rFonts w:ascii="Times New Roman" w:eastAsia="Times New Roman" w:hAnsi="Times New Roman" w:cs="Times New Roman"/>
                <w:color w:val="000000"/>
                <w:sz w:val="20"/>
                <w:szCs w:val="20"/>
                <w:lang w:eastAsia="en-IE"/>
              </w:rPr>
              <w:t xml:space="preserve"> forward to </w:t>
            </w:r>
            <w:proofErr w:type="spellStart"/>
            <w:r w:rsidR="00985ABD">
              <w:rPr>
                <w:rFonts w:ascii="Times New Roman" w:eastAsia="Times New Roman" w:hAnsi="Times New Roman" w:cs="Times New Roman"/>
                <w:color w:val="000000"/>
                <w:sz w:val="20"/>
                <w:szCs w:val="20"/>
                <w:lang w:eastAsia="en-IE"/>
              </w:rPr>
              <w:t>CGr</w:t>
            </w:r>
            <w:proofErr w:type="spellEnd"/>
            <w:r w:rsidR="00985ABD">
              <w:rPr>
                <w:rFonts w:ascii="Times New Roman" w:eastAsia="Times New Roman" w:hAnsi="Times New Roman" w:cs="Times New Roman"/>
                <w:color w:val="000000"/>
                <w:sz w:val="20"/>
                <w:szCs w:val="20"/>
                <w:lang w:eastAsia="en-IE"/>
              </w:rPr>
              <w:t xml:space="preserve"> (NMS) for review and archaeological assessment</w:t>
            </w:r>
            <w:r w:rsidR="00187899">
              <w:rPr>
                <w:rFonts w:ascii="Times New Roman" w:eastAsia="Times New Roman" w:hAnsi="Times New Roman" w:cs="Times New Roman"/>
                <w:color w:val="000000"/>
                <w:sz w:val="20"/>
                <w:szCs w:val="20"/>
                <w:lang w:eastAsia="en-IE"/>
              </w:rPr>
              <w:t xml:space="preserve">.  Explore any necessity for archaeological excavation. </w:t>
            </w:r>
          </w:p>
          <w:p w:rsidR="00985ABD" w:rsidRDefault="00187899"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The</w:t>
            </w:r>
            <w:r w:rsidR="00FE3011">
              <w:rPr>
                <w:rFonts w:ascii="Times New Roman" w:eastAsia="Times New Roman" w:hAnsi="Times New Roman" w:cs="Times New Roman"/>
                <w:color w:val="000000"/>
                <w:sz w:val="20"/>
                <w:szCs w:val="20"/>
                <w:lang w:eastAsia="en-IE"/>
              </w:rPr>
              <w:t xml:space="preserve"> agreed option will then be sent to Jackson Coleman and Paul Murphy (</w:t>
            </w:r>
            <w:proofErr w:type="spellStart"/>
            <w:r w:rsidR="00FE3011">
              <w:rPr>
                <w:rFonts w:ascii="Times New Roman" w:eastAsia="Times New Roman" w:hAnsi="Times New Roman" w:cs="Times New Roman"/>
                <w:color w:val="000000"/>
                <w:sz w:val="20"/>
                <w:szCs w:val="20"/>
                <w:lang w:eastAsia="en-IE"/>
              </w:rPr>
              <w:t>EirEco</w:t>
            </w:r>
            <w:proofErr w:type="spellEnd"/>
            <w:r w:rsidR="00FE3011">
              <w:rPr>
                <w:rFonts w:ascii="Times New Roman" w:eastAsia="Times New Roman" w:hAnsi="Times New Roman" w:cs="Times New Roman"/>
                <w:color w:val="000000"/>
                <w:sz w:val="20"/>
                <w:szCs w:val="20"/>
                <w:lang w:eastAsia="en-IE"/>
              </w:rPr>
              <w:t xml:space="preserve">).  </w:t>
            </w:r>
            <w:r w:rsidR="002545D5">
              <w:rPr>
                <w:rFonts w:ascii="Times New Roman" w:eastAsia="Times New Roman" w:hAnsi="Times New Roman" w:cs="Times New Roman"/>
                <w:color w:val="000000"/>
                <w:sz w:val="20"/>
                <w:szCs w:val="20"/>
                <w:lang w:eastAsia="en-IE"/>
              </w:rPr>
              <w:t xml:space="preserve"> </w:t>
            </w:r>
          </w:p>
          <w:p w:rsidR="00985ABD" w:rsidRDefault="00985ABD" w:rsidP="002E59CA">
            <w:pPr>
              <w:rPr>
                <w:rFonts w:ascii="Times New Roman" w:eastAsia="Times New Roman" w:hAnsi="Times New Roman" w:cs="Times New Roman"/>
                <w:color w:val="000000"/>
                <w:sz w:val="20"/>
                <w:szCs w:val="20"/>
                <w:lang w:eastAsia="en-IE"/>
              </w:rPr>
            </w:pPr>
          </w:p>
          <w:p w:rsidR="00565D40" w:rsidRDefault="00985ABD" w:rsidP="002E59CA">
            <w:pPr>
              <w:rPr>
                <w:rFonts w:ascii="Times New Roman" w:eastAsia="Times New Roman" w:hAnsi="Times New Roman" w:cs="Times New Roman"/>
                <w:b/>
                <w:color w:val="000000"/>
                <w:sz w:val="20"/>
                <w:szCs w:val="20"/>
                <w:lang w:eastAsia="en-IE"/>
              </w:rPr>
            </w:pPr>
            <w:r w:rsidRPr="00985ABD">
              <w:rPr>
                <w:rFonts w:ascii="Times New Roman" w:eastAsia="Times New Roman" w:hAnsi="Times New Roman" w:cs="Times New Roman"/>
                <w:b/>
                <w:color w:val="000000"/>
                <w:sz w:val="20"/>
                <w:szCs w:val="20"/>
                <w:lang w:eastAsia="en-IE"/>
              </w:rPr>
              <w:t>Poulnabrone</w:t>
            </w:r>
            <w:r w:rsidR="002545D5" w:rsidRPr="00985ABD">
              <w:rPr>
                <w:rFonts w:ascii="Times New Roman" w:eastAsia="Times New Roman" w:hAnsi="Times New Roman" w:cs="Times New Roman"/>
                <w:b/>
                <w:color w:val="000000"/>
                <w:sz w:val="20"/>
                <w:szCs w:val="20"/>
                <w:lang w:eastAsia="en-IE"/>
              </w:rPr>
              <w:t xml:space="preserve"> </w:t>
            </w:r>
            <w:r w:rsidR="00565D40" w:rsidRPr="00985ABD">
              <w:rPr>
                <w:rFonts w:ascii="Times New Roman" w:eastAsia="Times New Roman" w:hAnsi="Times New Roman" w:cs="Times New Roman"/>
                <w:b/>
                <w:color w:val="000000"/>
                <w:sz w:val="20"/>
                <w:szCs w:val="20"/>
                <w:lang w:eastAsia="en-IE"/>
              </w:rPr>
              <w:t xml:space="preserve"> </w:t>
            </w:r>
          </w:p>
          <w:p w:rsidR="00985ABD" w:rsidRDefault="00985ABD" w:rsidP="002E59CA">
            <w:pPr>
              <w:rPr>
                <w:rFonts w:ascii="Times New Roman" w:eastAsia="Times New Roman" w:hAnsi="Times New Roman" w:cs="Times New Roman"/>
                <w:color w:val="000000"/>
                <w:sz w:val="20"/>
                <w:szCs w:val="20"/>
                <w:lang w:eastAsia="en-IE"/>
              </w:rPr>
            </w:pPr>
            <w:r w:rsidRPr="00985ABD">
              <w:rPr>
                <w:rFonts w:ascii="Times New Roman" w:eastAsia="Times New Roman" w:hAnsi="Times New Roman" w:cs="Times New Roman"/>
                <w:color w:val="000000"/>
                <w:sz w:val="20"/>
                <w:szCs w:val="20"/>
                <w:lang w:eastAsia="en-IE"/>
              </w:rPr>
              <w:t>Tracy Duffy Environment Section of CCC working on feasibility study on provision on toilets.</w:t>
            </w:r>
          </w:p>
          <w:p w:rsidR="00985ABD" w:rsidRDefault="00985ABD" w:rsidP="002E59CA">
            <w:pPr>
              <w:rPr>
                <w:rFonts w:ascii="Times New Roman" w:eastAsia="Times New Roman" w:hAnsi="Times New Roman" w:cs="Times New Roman"/>
                <w:color w:val="000000"/>
                <w:sz w:val="20"/>
                <w:szCs w:val="20"/>
                <w:lang w:eastAsia="en-IE"/>
              </w:rPr>
            </w:pPr>
          </w:p>
          <w:p w:rsidR="00985ABD" w:rsidRPr="00985ABD" w:rsidRDefault="00985ABD" w:rsidP="002E59CA">
            <w:pPr>
              <w:rPr>
                <w:rFonts w:ascii="Times New Roman" w:eastAsia="Times New Roman" w:hAnsi="Times New Roman" w:cs="Times New Roman"/>
                <w:b/>
                <w:color w:val="000000"/>
                <w:sz w:val="20"/>
                <w:szCs w:val="20"/>
                <w:lang w:eastAsia="en-IE"/>
              </w:rPr>
            </w:pPr>
            <w:r w:rsidRPr="00985ABD">
              <w:rPr>
                <w:rFonts w:ascii="Times New Roman" w:eastAsia="Times New Roman" w:hAnsi="Times New Roman" w:cs="Times New Roman"/>
                <w:b/>
                <w:color w:val="000000"/>
                <w:sz w:val="20"/>
                <w:szCs w:val="20"/>
                <w:lang w:eastAsia="en-IE"/>
              </w:rPr>
              <w:t>Carran Church</w:t>
            </w:r>
          </w:p>
          <w:p w:rsidR="00985ABD" w:rsidRDefault="00985ABD"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CG and ZH meeting CCC engineer on 29/9/15 to discuss possibilities of providing car parking facility.  Issue of limestone pavement removal.</w:t>
            </w:r>
          </w:p>
          <w:p w:rsidR="00985ABD" w:rsidRPr="00985ABD" w:rsidRDefault="00985ABD" w:rsidP="002E59CA">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Existing reports on church structure need updating – NUIG to be asked to include this work in their brief.  </w:t>
            </w:r>
            <w:r w:rsidRPr="00985ABD">
              <w:rPr>
                <w:rFonts w:ascii="Times New Roman" w:eastAsia="Times New Roman" w:hAnsi="Times New Roman" w:cs="Times New Roman"/>
                <w:color w:val="000000"/>
                <w:sz w:val="20"/>
                <w:szCs w:val="20"/>
                <w:lang w:eastAsia="en-IE"/>
              </w:rPr>
              <w:t xml:space="preserve"> </w:t>
            </w:r>
          </w:p>
          <w:p w:rsidR="002E59CA" w:rsidRDefault="002E59CA" w:rsidP="00450328">
            <w:pPr>
              <w:rPr>
                <w:rFonts w:ascii="Times New Roman" w:eastAsia="Times New Roman" w:hAnsi="Times New Roman" w:cs="Times New Roman"/>
                <w:b/>
                <w:color w:val="000000"/>
                <w:sz w:val="20"/>
                <w:szCs w:val="20"/>
                <w:lang w:eastAsia="en-IE"/>
              </w:rPr>
            </w:pPr>
          </w:p>
          <w:p w:rsidR="002E59CA" w:rsidRPr="002E59CA" w:rsidRDefault="002E59CA" w:rsidP="00450328">
            <w:pPr>
              <w:rPr>
                <w:rFonts w:ascii="Times New Roman" w:eastAsia="Times New Roman" w:hAnsi="Times New Roman" w:cs="Times New Roman"/>
                <w:b/>
                <w:color w:val="000000"/>
                <w:sz w:val="20"/>
                <w:szCs w:val="20"/>
                <w:lang w:eastAsia="en-IE"/>
              </w:rPr>
            </w:pPr>
            <w:r w:rsidRPr="002E59CA">
              <w:rPr>
                <w:rFonts w:ascii="Times New Roman" w:eastAsia="Times New Roman" w:hAnsi="Times New Roman" w:cs="Times New Roman"/>
                <w:b/>
                <w:color w:val="000000"/>
                <w:sz w:val="20"/>
                <w:szCs w:val="20"/>
                <w:lang w:eastAsia="en-IE"/>
              </w:rPr>
              <w:t>All sites</w:t>
            </w:r>
          </w:p>
          <w:p w:rsidR="002E59CA" w:rsidRDefault="009D43B5"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The p</w:t>
            </w:r>
            <w:r w:rsidR="002E59CA">
              <w:rPr>
                <w:rFonts w:ascii="Times New Roman" w:eastAsia="Times New Roman" w:hAnsi="Times New Roman" w:cs="Times New Roman"/>
                <w:color w:val="000000"/>
                <w:sz w:val="20"/>
                <w:szCs w:val="20"/>
                <w:lang w:eastAsia="en-IE"/>
              </w:rPr>
              <w:t xml:space="preserve">roject has started working with Leave No Trace Ireland to develop a series of Burren specific guidelines, which will combine the </w:t>
            </w:r>
            <w:r w:rsidR="005A6E87">
              <w:rPr>
                <w:rFonts w:ascii="Times New Roman" w:eastAsia="Times New Roman" w:hAnsi="Times New Roman" w:cs="Times New Roman"/>
                <w:color w:val="000000"/>
                <w:sz w:val="20"/>
                <w:szCs w:val="20"/>
                <w:lang w:eastAsia="en-IE"/>
              </w:rPr>
              <w:t>learning’s</w:t>
            </w:r>
            <w:r w:rsidR="002E59CA">
              <w:rPr>
                <w:rFonts w:ascii="Times New Roman" w:eastAsia="Times New Roman" w:hAnsi="Times New Roman" w:cs="Times New Roman"/>
                <w:color w:val="000000"/>
                <w:sz w:val="20"/>
                <w:szCs w:val="20"/>
                <w:lang w:eastAsia="en-IE"/>
              </w:rPr>
              <w:t xml:space="preserve"> of the Burren Code and Leave No Trace and deal with local issues such as mini-dolmens and votive offerings. </w:t>
            </w:r>
          </w:p>
          <w:p w:rsidR="002E59CA" w:rsidRDefault="002E59CA" w:rsidP="00450328">
            <w:pPr>
              <w:rPr>
                <w:rFonts w:ascii="Times New Roman" w:eastAsia="Times New Roman" w:hAnsi="Times New Roman" w:cs="Times New Roman"/>
                <w:color w:val="000000"/>
                <w:sz w:val="20"/>
                <w:szCs w:val="20"/>
                <w:lang w:eastAsia="en-IE"/>
              </w:rPr>
            </w:pPr>
          </w:p>
          <w:p w:rsidR="002657EB" w:rsidRDefault="002E59CA"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ZH and ED to begin a review of site interpretation in terms of updating and duplication. It is vital that information from NPWS, Fáilte Ireland and National Trails Office with regard to their audit findings and plans for development of interpretation at WAW signature destinations such as the Burren National Park is passed on to the Geopark LIFE project.</w:t>
            </w:r>
          </w:p>
          <w:p w:rsidR="00E76AE8" w:rsidRDefault="00E76AE8" w:rsidP="00450328">
            <w:pPr>
              <w:rPr>
                <w:rFonts w:ascii="Times New Roman" w:eastAsia="Times New Roman" w:hAnsi="Times New Roman" w:cs="Times New Roman"/>
                <w:color w:val="000000"/>
                <w:sz w:val="20"/>
                <w:szCs w:val="20"/>
                <w:lang w:eastAsia="en-IE"/>
              </w:rPr>
            </w:pPr>
          </w:p>
          <w:p w:rsidR="00DD386F" w:rsidRDefault="00E76AE8"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Exploration of an app based system for trail monitoring has shown that the cost of such development is very high.  There are several systems in existence (e.g. biodiversity centre</w:t>
            </w:r>
            <w:r w:rsidR="0017440F">
              <w:rPr>
                <w:rFonts w:ascii="Times New Roman" w:eastAsia="Times New Roman" w:hAnsi="Times New Roman" w:cs="Times New Roman"/>
                <w:color w:val="000000"/>
                <w:sz w:val="20"/>
                <w:szCs w:val="20"/>
                <w:lang w:eastAsia="en-IE"/>
              </w:rPr>
              <w:t xml:space="preserve"> using citizen survey</w:t>
            </w:r>
            <w:r>
              <w:rPr>
                <w:rFonts w:ascii="Times New Roman" w:eastAsia="Times New Roman" w:hAnsi="Times New Roman" w:cs="Times New Roman"/>
                <w:color w:val="000000"/>
                <w:sz w:val="20"/>
                <w:szCs w:val="20"/>
                <w:lang w:eastAsia="en-IE"/>
              </w:rPr>
              <w:t>) and being developed (OPW</w:t>
            </w:r>
            <w:r w:rsidR="0017440F">
              <w:rPr>
                <w:rFonts w:ascii="Times New Roman" w:eastAsia="Times New Roman" w:hAnsi="Times New Roman" w:cs="Times New Roman"/>
                <w:color w:val="000000"/>
                <w:sz w:val="20"/>
                <w:szCs w:val="20"/>
                <w:lang w:eastAsia="en-IE"/>
              </w:rPr>
              <w:t xml:space="preserve"> at trail stage for monitoring monuments</w:t>
            </w:r>
            <w:r>
              <w:rPr>
                <w:rFonts w:ascii="Times New Roman" w:eastAsia="Times New Roman" w:hAnsi="Times New Roman" w:cs="Times New Roman"/>
                <w:color w:val="000000"/>
                <w:sz w:val="20"/>
                <w:szCs w:val="20"/>
                <w:lang w:eastAsia="en-IE"/>
              </w:rPr>
              <w:t xml:space="preserve">) for discrete aspects of heritage but no overall one-use system for monitoring all aspects of heritage at a site. We are currently using fixed point photography and monitoring sheets but this is cumbersome and time consuming. </w:t>
            </w:r>
          </w:p>
          <w:p w:rsidR="00E76AE8" w:rsidRDefault="00DD386F" w:rsidP="00450328">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Through the discussion the following questions were raised: I</w:t>
            </w:r>
            <w:r w:rsidR="005B286B">
              <w:rPr>
                <w:rFonts w:ascii="Times New Roman" w:eastAsia="Times New Roman" w:hAnsi="Times New Roman" w:cs="Times New Roman"/>
                <w:color w:val="000000"/>
                <w:sz w:val="20"/>
                <w:szCs w:val="20"/>
                <w:lang w:eastAsia="en-IE"/>
              </w:rPr>
              <w:t xml:space="preserve">n terms of integrated management of sites </w:t>
            </w:r>
            <w:r>
              <w:rPr>
                <w:rFonts w:ascii="Times New Roman" w:eastAsia="Times New Roman" w:hAnsi="Times New Roman" w:cs="Times New Roman"/>
                <w:color w:val="000000"/>
                <w:sz w:val="20"/>
                <w:szCs w:val="20"/>
                <w:lang w:eastAsia="en-IE"/>
              </w:rPr>
              <w:t>- who</w:t>
            </w:r>
            <w:r w:rsidR="005B286B">
              <w:rPr>
                <w:rFonts w:ascii="Times New Roman" w:eastAsia="Times New Roman" w:hAnsi="Times New Roman" w:cs="Times New Roman"/>
                <w:color w:val="000000"/>
                <w:sz w:val="20"/>
                <w:szCs w:val="20"/>
                <w:lang w:eastAsia="en-IE"/>
              </w:rPr>
              <w:t xml:space="preserve"> will do the monitoring into the future? Who will use this information when it is gathered and how? If these questions are answered and responsibilities are signed up to, then </w:t>
            </w:r>
            <w:r w:rsidR="00565D40">
              <w:rPr>
                <w:rFonts w:ascii="Times New Roman" w:eastAsia="Times New Roman" w:hAnsi="Times New Roman" w:cs="Times New Roman"/>
                <w:color w:val="000000"/>
                <w:sz w:val="20"/>
                <w:szCs w:val="20"/>
                <w:lang w:eastAsia="en-IE"/>
              </w:rPr>
              <w:t>a</w:t>
            </w:r>
            <w:r>
              <w:rPr>
                <w:rFonts w:ascii="Times New Roman" w:eastAsia="Times New Roman" w:hAnsi="Times New Roman" w:cs="Times New Roman"/>
                <w:color w:val="000000"/>
                <w:sz w:val="20"/>
                <w:szCs w:val="20"/>
                <w:lang w:eastAsia="en-IE"/>
              </w:rPr>
              <w:t xml:space="preserve"> monitoring</w:t>
            </w:r>
            <w:r w:rsidR="005B286B">
              <w:rPr>
                <w:rFonts w:ascii="Times New Roman" w:eastAsia="Times New Roman" w:hAnsi="Times New Roman" w:cs="Times New Roman"/>
                <w:color w:val="000000"/>
                <w:sz w:val="20"/>
                <w:szCs w:val="20"/>
                <w:lang w:eastAsia="en-IE"/>
              </w:rPr>
              <w:t xml:space="preserve"> app </w:t>
            </w:r>
            <w:r>
              <w:rPr>
                <w:rFonts w:ascii="Times New Roman" w:eastAsia="Times New Roman" w:hAnsi="Times New Roman" w:cs="Times New Roman"/>
                <w:color w:val="000000"/>
                <w:sz w:val="20"/>
                <w:szCs w:val="20"/>
                <w:lang w:eastAsia="en-IE"/>
              </w:rPr>
              <w:t>system would</w:t>
            </w:r>
            <w:r w:rsidR="005B286B">
              <w:rPr>
                <w:rFonts w:ascii="Times New Roman" w:eastAsia="Times New Roman" w:hAnsi="Times New Roman" w:cs="Times New Roman"/>
                <w:color w:val="000000"/>
                <w:sz w:val="20"/>
                <w:szCs w:val="20"/>
                <w:lang w:eastAsia="en-IE"/>
              </w:rPr>
              <w:t xml:space="preserve"> very likely follow very quickly. But on the other hand, to encourage sign up should we be developing a demonstration version now to show how it might work?</w:t>
            </w:r>
            <w:r>
              <w:rPr>
                <w:rFonts w:ascii="Times New Roman" w:eastAsia="Times New Roman" w:hAnsi="Times New Roman" w:cs="Times New Roman"/>
                <w:color w:val="000000"/>
                <w:sz w:val="20"/>
                <w:szCs w:val="20"/>
                <w:lang w:eastAsia="en-IE"/>
              </w:rPr>
              <w:t xml:space="preserve"> We could approach the NBDC to develop such a demonstration app. Should we be looking at all of this in terms of a case study of area based integrated monitoring and management under the National Landscape strategy? </w:t>
            </w:r>
          </w:p>
          <w:p w:rsidR="003E466B" w:rsidRPr="00BC0AEB" w:rsidRDefault="003E466B" w:rsidP="00450328">
            <w:pPr>
              <w:rPr>
                <w:rFonts w:ascii="Times New Roman" w:eastAsia="Times New Roman" w:hAnsi="Times New Roman" w:cs="Times New Roman"/>
                <w:color w:val="000000"/>
                <w:sz w:val="20"/>
                <w:szCs w:val="20"/>
                <w:lang w:eastAsia="en-IE"/>
              </w:rPr>
            </w:pPr>
          </w:p>
        </w:tc>
        <w:tc>
          <w:tcPr>
            <w:tcW w:w="1489" w:type="dxa"/>
          </w:tcPr>
          <w:p w:rsidR="005764A9" w:rsidRDefault="005764A9"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
          <w:p w:rsidR="00F13734" w:rsidRDefault="00F13734" w:rsidP="007823E6">
            <w:pPr>
              <w:rPr>
                <w:rFonts w:ascii="Times New Roman" w:hAnsi="Times New Roman" w:cs="Times New Roman"/>
                <w:sz w:val="20"/>
                <w:szCs w:val="20"/>
              </w:rPr>
            </w:pPr>
            <w:proofErr w:type="spellStart"/>
            <w:r>
              <w:rPr>
                <w:rFonts w:ascii="Times New Roman" w:hAnsi="Times New Roman" w:cs="Times New Roman"/>
                <w:sz w:val="20"/>
                <w:szCs w:val="20"/>
              </w:rPr>
              <w:t>CGr</w:t>
            </w:r>
            <w:proofErr w:type="spellEnd"/>
            <w:r>
              <w:rPr>
                <w:rFonts w:ascii="Times New Roman" w:hAnsi="Times New Roman" w:cs="Times New Roman"/>
                <w:sz w:val="20"/>
                <w:szCs w:val="20"/>
              </w:rPr>
              <w:t xml:space="preserve"> to pursue issue of future management of Slieve Carran oratory site with the NMS and OPW</w:t>
            </w:r>
            <w:r w:rsidR="00456A04">
              <w:rPr>
                <w:rFonts w:ascii="Times New Roman" w:hAnsi="Times New Roman" w:cs="Times New Roman"/>
                <w:sz w:val="20"/>
                <w:szCs w:val="20"/>
              </w:rPr>
              <w:t xml:space="preserve"> and report back to ZH</w:t>
            </w:r>
          </w:p>
          <w:p w:rsidR="00F13734" w:rsidRDefault="00F13734"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015B0C" w:rsidRDefault="00F13734" w:rsidP="007823E6">
            <w:pPr>
              <w:rPr>
                <w:rFonts w:ascii="Times New Roman" w:hAnsi="Times New Roman" w:cs="Times New Roman"/>
                <w:sz w:val="20"/>
                <w:szCs w:val="20"/>
              </w:rPr>
            </w:pPr>
            <w:r>
              <w:rPr>
                <w:rFonts w:ascii="Times New Roman" w:hAnsi="Times New Roman" w:cs="Times New Roman"/>
                <w:sz w:val="20"/>
                <w:szCs w:val="20"/>
              </w:rPr>
              <w:t xml:space="preserve">ZH to contact EM re transfer of file to </w:t>
            </w:r>
            <w:proofErr w:type="spellStart"/>
            <w:r>
              <w:rPr>
                <w:rFonts w:ascii="Times New Roman" w:hAnsi="Times New Roman" w:cs="Times New Roman"/>
                <w:sz w:val="20"/>
                <w:szCs w:val="20"/>
              </w:rPr>
              <w:t>CGr</w:t>
            </w:r>
            <w:proofErr w:type="spellEnd"/>
            <w:r>
              <w:rPr>
                <w:rFonts w:ascii="Times New Roman" w:hAnsi="Times New Roman" w:cs="Times New Roman"/>
                <w:sz w:val="20"/>
                <w:szCs w:val="20"/>
              </w:rPr>
              <w:t>.</w:t>
            </w: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F13734" w:rsidRDefault="00015B0C" w:rsidP="0029724E">
            <w:pPr>
              <w:rPr>
                <w:rFonts w:ascii="Times New Roman" w:hAnsi="Times New Roman" w:cs="Times New Roman"/>
                <w:sz w:val="20"/>
                <w:szCs w:val="20"/>
              </w:rPr>
            </w:pPr>
            <w:r>
              <w:rPr>
                <w:rFonts w:ascii="Times New Roman" w:hAnsi="Times New Roman" w:cs="Times New Roman"/>
                <w:sz w:val="20"/>
                <w:szCs w:val="20"/>
              </w:rPr>
              <w:t>Following this meeting EG and SP agreed that the upper limbs of the tree could</w:t>
            </w:r>
            <w:r w:rsidR="0029724E">
              <w:rPr>
                <w:rFonts w:ascii="Times New Roman" w:hAnsi="Times New Roman" w:cs="Times New Roman"/>
                <w:sz w:val="20"/>
                <w:szCs w:val="20"/>
              </w:rPr>
              <w:t xml:space="preserve"> be removed.</w:t>
            </w:r>
          </w:p>
          <w:p w:rsidR="0029724E" w:rsidRDefault="0029724E" w:rsidP="0029724E">
            <w:pPr>
              <w:rPr>
                <w:rFonts w:ascii="Times New Roman" w:hAnsi="Times New Roman" w:cs="Times New Roman"/>
                <w:sz w:val="20"/>
                <w:szCs w:val="20"/>
              </w:rPr>
            </w:pPr>
          </w:p>
          <w:p w:rsidR="0029724E" w:rsidRDefault="0029724E" w:rsidP="002657EB">
            <w:pPr>
              <w:rPr>
                <w:rFonts w:ascii="Times New Roman" w:hAnsi="Times New Roman" w:cs="Times New Roman"/>
                <w:sz w:val="20"/>
                <w:szCs w:val="20"/>
              </w:rPr>
            </w:pPr>
            <w:r>
              <w:rPr>
                <w:rFonts w:ascii="Times New Roman" w:hAnsi="Times New Roman" w:cs="Times New Roman"/>
                <w:sz w:val="20"/>
                <w:szCs w:val="20"/>
              </w:rPr>
              <w:t xml:space="preserve">CMG to explore this </w:t>
            </w:r>
            <w:proofErr w:type="gramStart"/>
            <w:r w:rsidR="002657EB">
              <w:rPr>
                <w:rFonts w:ascii="Times New Roman" w:hAnsi="Times New Roman" w:cs="Times New Roman"/>
                <w:sz w:val="20"/>
                <w:szCs w:val="20"/>
              </w:rPr>
              <w:t xml:space="preserve">development </w:t>
            </w:r>
            <w:r>
              <w:rPr>
                <w:rFonts w:ascii="Times New Roman" w:hAnsi="Times New Roman" w:cs="Times New Roman"/>
                <w:sz w:val="20"/>
                <w:szCs w:val="20"/>
              </w:rPr>
              <w:t xml:space="preserve"> further</w:t>
            </w:r>
            <w:proofErr w:type="gramEnd"/>
            <w:r>
              <w:rPr>
                <w:rFonts w:ascii="Times New Roman" w:hAnsi="Times New Roman" w:cs="Times New Roman"/>
                <w:sz w:val="20"/>
                <w:szCs w:val="20"/>
              </w:rPr>
              <w:t xml:space="preserve">.  </w:t>
            </w: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565D40" w:rsidRDefault="00565D40" w:rsidP="002657EB">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565D40" w:rsidRDefault="00565D40" w:rsidP="00565D40">
            <w:pPr>
              <w:rPr>
                <w:rFonts w:ascii="Times New Roman" w:hAnsi="Times New Roman" w:cs="Times New Roman"/>
                <w:sz w:val="20"/>
                <w:szCs w:val="20"/>
              </w:rPr>
            </w:pPr>
            <w:r>
              <w:rPr>
                <w:rFonts w:ascii="Times New Roman" w:hAnsi="Times New Roman" w:cs="Times New Roman"/>
                <w:sz w:val="20"/>
                <w:szCs w:val="20"/>
              </w:rPr>
              <w:t>CG, ZH, CMG and EM to meet for site visit</w:t>
            </w: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565D40">
            <w:pPr>
              <w:rPr>
                <w:rFonts w:ascii="Times New Roman" w:hAnsi="Times New Roman" w:cs="Times New Roman"/>
                <w:sz w:val="20"/>
                <w:szCs w:val="20"/>
              </w:rPr>
            </w:pPr>
          </w:p>
          <w:p w:rsidR="00D55BB6" w:rsidRDefault="00D55BB6" w:rsidP="00D55BB6">
            <w:pPr>
              <w:rPr>
                <w:rFonts w:ascii="Times New Roman" w:hAnsi="Times New Roman" w:cs="Times New Roman"/>
                <w:sz w:val="20"/>
                <w:szCs w:val="20"/>
              </w:rPr>
            </w:pPr>
            <w:r>
              <w:rPr>
                <w:rFonts w:ascii="Times New Roman" w:hAnsi="Times New Roman" w:cs="Times New Roman"/>
                <w:sz w:val="20"/>
                <w:szCs w:val="20"/>
              </w:rPr>
              <w:t xml:space="preserve">ZH to contact Carleton Jones to discuss working with </w:t>
            </w:r>
            <w:proofErr w:type="spellStart"/>
            <w:r>
              <w:rPr>
                <w:rFonts w:ascii="Times New Roman" w:hAnsi="Times New Roman" w:cs="Times New Roman"/>
                <w:sz w:val="20"/>
                <w:szCs w:val="20"/>
              </w:rPr>
              <w:t>CGr</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on  conservation</w:t>
            </w:r>
            <w:proofErr w:type="gramEnd"/>
            <w:r>
              <w:rPr>
                <w:rFonts w:ascii="Times New Roman" w:hAnsi="Times New Roman" w:cs="Times New Roman"/>
                <w:sz w:val="20"/>
                <w:szCs w:val="20"/>
              </w:rPr>
              <w:t xml:space="preserve"> project at the cairn and topographic surveys of other monuments.</w:t>
            </w:r>
          </w:p>
          <w:p w:rsidR="00FE3011" w:rsidRDefault="00FE3011" w:rsidP="00D55BB6">
            <w:pPr>
              <w:rPr>
                <w:rFonts w:ascii="Times New Roman" w:hAnsi="Times New Roman" w:cs="Times New Roman"/>
                <w:sz w:val="20"/>
                <w:szCs w:val="20"/>
              </w:rPr>
            </w:pPr>
          </w:p>
          <w:p w:rsidR="00FE3011" w:rsidRDefault="00FE3011" w:rsidP="00D55BB6">
            <w:pPr>
              <w:rPr>
                <w:rFonts w:ascii="Times New Roman" w:hAnsi="Times New Roman" w:cs="Times New Roman"/>
                <w:sz w:val="20"/>
                <w:szCs w:val="20"/>
              </w:rPr>
            </w:pPr>
          </w:p>
          <w:p w:rsidR="00FE3011" w:rsidRDefault="00FE3011" w:rsidP="00D55BB6">
            <w:pPr>
              <w:rPr>
                <w:rFonts w:ascii="Times New Roman" w:hAnsi="Times New Roman" w:cs="Times New Roman"/>
                <w:sz w:val="20"/>
                <w:szCs w:val="20"/>
              </w:rPr>
            </w:pPr>
          </w:p>
          <w:p w:rsidR="00FE3011" w:rsidRDefault="00FE3011" w:rsidP="00D55BB6">
            <w:pPr>
              <w:rPr>
                <w:rFonts w:ascii="Times New Roman" w:hAnsi="Times New Roman" w:cs="Times New Roman"/>
                <w:sz w:val="20"/>
                <w:szCs w:val="20"/>
              </w:rPr>
            </w:pPr>
          </w:p>
          <w:p w:rsidR="009D43B5" w:rsidRDefault="009D43B5" w:rsidP="00D55BB6">
            <w:pPr>
              <w:rPr>
                <w:rFonts w:ascii="Times New Roman" w:hAnsi="Times New Roman" w:cs="Times New Roman"/>
                <w:sz w:val="20"/>
                <w:szCs w:val="20"/>
              </w:rPr>
            </w:pPr>
          </w:p>
          <w:p w:rsidR="00FE3011" w:rsidRDefault="00FE3011" w:rsidP="00D55BB6">
            <w:pPr>
              <w:rPr>
                <w:rFonts w:ascii="Times New Roman" w:hAnsi="Times New Roman" w:cs="Times New Roman"/>
                <w:sz w:val="20"/>
                <w:szCs w:val="20"/>
              </w:rPr>
            </w:pPr>
            <w:r>
              <w:rPr>
                <w:rFonts w:ascii="Times New Roman" w:hAnsi="Times New Roman" w:cs="Times New Roman"/>
                <w:sz w:val="20"/>
                <w:szCs w:val="20"/>
              </w:rPr>
              <w:t xml:space="preserve">ZH to re-issue tender. </w:t>
            </w:r>
          </w:p>
          <w:p w:rsidR="00187899" w:rsidRDefault="00187899" w:rsidP="00D55BB6">
            <w:pPr>
              <w:rPr>
                <w:rFonts w:ascii="Times New Roman" w:hAnsi="Times New Roman" w:cs="Times New Roman"/>
                <w:sz w:val="20"/>
                <w:szCs w:val="20"/>
              </w:rPr>
            </w:pPr>
          </w:p>
          <w:p w:rsidR="00187899" w:rsidRDefault="00187899" w:rsidP="00D55BB6">
            <w:pPr>
              <w:rPr>
                <w:rFonts w:ascii="Times New Roman" w:hAnsi="Times New Roman" w:cs="Times New Roman"/>
                <w:sz w:val="20"/>
                <w:szCs w:val="20"/>
              </w:rPr>
            </w:pPr>
          </w:p>
          <w:p w:rsidR="00187899" w:rsidRDefault="00187899" w:rsidP="00D55BB6">
            <w:pPr>
              <w:rPr>
                <w:rFonts w:ascii="Times New Roman" w:hAnsi="Times New Roman" w:cs="Times New Roman"/>
                <w:sz w:val="20"/>
                <w:szCs w:val="20"/>
              </w:rPr>
            </w:pPr>
          </w:p>
          <w:p w:rsidR="00187899" w:rsidRDefault="00187899" w:rsidP="00D55BB6">
            <w:pPr>
              <w:rPr>
                <w:rFonts w:ascii="Times New Roman" w:hAnsi="Times New Roman" w:cs="Times New Roman"/>
                <w:sz w:val="20"/>
                <w:szCs w:val="20"/>
              </w:rPr>
            </w:pPr>
          </w:p>
          <w:p w:rsidR="009D43B5" w:rsidRDefault="00187899" w:rsidP="00187899">
            <w:pPr>
              <w:rPr>
                <w:rFonts w:ascii="Times New Roman" w:hAnsi="Times New Roman" w:cs="Times New Roman"/>
                <w:sz w:val="20"/>
                <w:szCs w:val="20"/>
              </w:rPr>
            </w:pPr>
            <w:r>
              <w:rPr>
                <w:rFonts w:ascii="Times New Roman" w:hAnsi="Times New Roman" w:cs="Times New Roman"/>
                <w:sz w:val="20"/>
                <w:szCs w:val="20"/>
              </w:rPr>
              <w:t xml:space="preserve">KC to send to </w:t>
            </w:r>
            <w:proofErr w:type="spellStart"/>
            <w:r>
              <w:rPr>
                <w:rFonts w:ascii="Times New Roman" w:hAnsi="Times New Roman" w:cs="Times New Roman"/>
                <w:sz w:val="20"/>
                <w:szCs w:val="20"/>
              </w:rPr>
              <w:t>CGr</w:t>
            </w:r>
            <w:proofErr w:type="spellEnd"/>
            <w:r>
              <w:rPr>
                <w:rFonts w:ascii="Times New Roman" w:hAnsi="Times New Roman" w:cs="Times New Roman"/>
                <w:sz w:val="20"/>
                <w:szCs w:val="20"/>
              </w:rPr>
              <w:t xml:space="preserve"> for review and then to Jackson Coleman.</w:t>
            </w:r>
          </w:p>
          <w:p w:rsidR="009D43B5" w:rsidRDefault="009D43B5" w:rsidP="00187899">
            <w:pPr>
              <w:rPr>
                <w:rFonts w:ascii="Times New Roman" w:hAnsi="Times New Roman" w:cs="Times New Roman"/>
                <w:sz w:val="20"/>
                <w:szCs w:val="20"/>
              </w:rPr>
            </w:pPr>
          </w:p>
          <w:p w:rsidR="009D43B5" w:rsidRDefault="009D43B5" w:rsidP="00187899">
            <w:pPr>
              <w:rPr>
                <w:rFonts w:ascii="Times New Roman" w:hAnsi="Times New Roman" w:cs="Times New Roman"/>
                <w:sz w:val="20"/>
                <w:szCs w:val="20"/>
              </w:rPr>
            </w:pPr>
          </w:p>
          <w:p w:rsidR="009D43B5" w:rsidRDefault="009D43B5" w:rsidP="00187899">
            <w:pPr>
              <w:rPr>
                <w:rFonts w:ascii="Times New Roman" w:hAnsi="Times New Roman" w:cs="Times New Roman"/>
                <w:sz w:val="20"/>
                <w:szCs w:val="20"/>
              </w:rPr>
            </w:pPr>
          </w:p>
          <w:p w:rsidR="009D43B5" w:rsidRDefault="009D43B5" w:rsidP="00187899">
            <w:pPr>
              <w:rPr>
                <w:rFonts w:ascii="Times New Roman" w:hAnsi="Times New Roman" w:cs="Times New Roman"/>
                <w:sz w:val="20"/>
                <w:szCs w:val="20"/>
              </w:rPr>
            </w:pPr>
            <w:r>
              <w:rPr>
                <w:rFonts w:ascii="Times New Roman" w:hAnsi="Times New Roman" w:cs="Times New Roman"/>
                <w:sz w:val="20"/>
                <w:szCs w:val="20"/>
              </w:rPr>
              <w:t>ZH to co-ordinate</w:t>
            </w:r>
          </w:p>
          <w:p w:rsidR="009D43B5" w:rsidRDefault="009D43B5" w:rsidP="00187899">
            <w:pPr>
              <w:rPr>
                <w:rFonts w:ascii="Times New Roman" w:hAnsi="Times New Roman" w:cs="Times New Roman"/>
                <w:sz w:val="20"/>
                <w:szCs w:val="20"/>
              </w:rPr>
            </w:pPr>
          </w:p>
          <w:p w:rsidR="009D43B5" w:rsidRDefault="009D43B5" w:rsidP="00187899">
            <w:pPr>
              <w:rPr>
                <w:rFonts w:ascii="Times New Roman" w:hAnsi="Times New Roman" w:cs="Times New Roman"/>
                <w:sz w:val="20"/>
                <w:szCs w:val="20"/>
              </w:rPr>
            </w:pPr>
          </w:p>
          <w:p w:rsidR="009D43B5" w:rsidRDefault="009D43B5" w:rsidP="00187899">
            <w:pPr>
              <w:rPr>
                <w:rFonts w:ascii="Times New Roman" w:hAnsi="Times New Roman" w:cs="Times New Roman"/>
                <w:sz w:val="20"/>
                <w:szCs w:val="20"/>
              </w:rPr>
            </w:pPr>
          </w:p>
          <w:p w:rsidR="00187899" w:rsidRDefault="009D43B5" w:rsidP="00187899">
            <w:pPr>
              <w:rPr>
                <w:rFonts w:ascii="Times New Roman" w:hAnsi="Times New Roman" w:cs="Times New Roman"/>
                <w:sz w:val="20"/>
                <w:szCs w:val="20"/>
              </w:rPr>
            </w:pPr>
            <w:r>
              <w:rPr>
                <w:rFonts w:ascii="Times New Roman" w:hAnsi="Times New Roman" w:cs="Times New Roman"/>
                <w:sz w:val="20"/>
                <w:szCs w:val="20"/>
              </w:rPr>
              <w:t>Liaise with CCC engineer and NUIG</w:t>
            </w:r>
            <w:r w:rsidR="00187899">
              <w:rPr>
                <w:rFonts w:ascii="Times New Roman" w:hAnsi="Times New Roman" w:cs="Times New Roman"/>
                <w:sz w:val="20"/>
                <w:szCs w:val="20"/>
              </w:rPr>
              <w:t xml:space="preserve"> </w:t>
            </w:r>
          </w:p>
        </w:tc>
        <w:tc>
          <w:tcPr>
            <w:tcW w:w="1428" w:type="dxa"/>
          </w:tcPr>
          <w:p w:rsidR="000D2670" w:rsidRDefault="000D2670"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roofErr w:type="spellStart"/>
            <w:r>
              <w:rPr>
                <w:rFonts w:ascii="Times New Roman" w:hAnsi="Times New Roman" w:cs="Times New Roman"/>
                <w:sz w:val="20"/>
                <w:szCs w:val="20"/>
              </w:rPr>
              <w:t>CGr</w:t>
            </w:r>
            <w:proofErr w:type="spellEnd"/>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9D43B5" w:rsidRDefault="009D43B5" w:rsidP="007823E6">
            <w:pPr>
              <w:rPr>
                <w:rFonts w:ascii="Times New Roman" w:hAnsi="Times New Roman" w:cs="Times New Roman"/>
                <w:sz w:val="20"/>
                <w:szCs w:val="20"/>
              </w:rPr>
            </w:pPr>
          </w:p>
          <w:p w:rsidR="00FB3B9A" w:rsidRDefault="00FB3B9A" w:rsidP="007823E6">
            <w:pPr>
              <w:rPr>
                <w:rFonts w:ascii="Times New Roman" w:hAnsi="Times New Roman" w:cs="Times New Roman"/>
                <w:sz w:val="20"/>
                <w:szCs w:val="20"/>
              </w:rPr>
            </w:pPr>
            <w:r>
              <w:rPr>
                <w:rFonts w:ascii="Times New Roman" w:hAnsi="Times New Roman" w:cs="Times New Roman"/>
                <w:sz w:val="20"/>
                <w:szCs w:val="20"/>
              </w:rPr>
              <w:t>ZH</w:t>
            </w: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p>
          <w:p w:rsidR="00015B0C" w:rsidRDefault="00015B0C" w:rsidP="007823E6">
            <w:pPr>
              <w:rPr>
                <w:rFonts w:ascii="Times New Roman" w:hAnsi="Times New Roman" w:cs="Times New Roman"/>
                <w:sz w:val="20"/>
                <w:szCs w:val="20"/>
              </w:rPr>
            </w:pPr>
            <w:r>
              <w:rPr>
                <w:rFonts w:ascii="Times New Roman" w:hAnsi="Times New Roman" w:cs="Times New Roman"/>
                <w:sz w:val="20"/>
                <w:szCs w:val="20"/>
              </w:rPr>
              <w:t>EG and NPWS park operatives.</w:t>
            </w:r>
          </w:p>
          <w:p w:rsidR="0029724E" w:rsidRDefault="0029724E" w:rsidP="007823E6">
            <w:pPr>
              <w:rPr>
                <w:rFonts w:ascii="Times New Roman" w:hAnsi="Times New Roman" w:cs="Times New Roman"/>
                <w:sz w:val="20"/>
                <w:szCs w:val="20"/>
              </w:rPr>
            </w:pPr>
          </w:p>
          <w:p w:rsidR="0029724E" w:rsidRDefault="0029724E" w:rsidP="007823E6">
            <w:pPr>
              <w:rPr>
                <w:rFonts w:ascii="Times New Roman" w:hAnsi="Times New Roman" w:cs="Times New Roman"/>
                <w:sz w:val="20"/>
                <w:szCs w:val="20"/>
              </w:rPr>
            </w:pPr>
          </w:p>
          <w:p w:rsidR="0029724E" w:rsidRDefault="0029724E" w:rsidP="007823E6">
            <w:pPr>
              <w:rPr>
                <w:rFonts w:ascii="Times New Roman" w:hAnsi="Times New Roman" w:cs="Times New Roman"/>
                <w:sz w:val="20"/>
                <w:szCs w:val="20"/>
              </w:rPr>
            </w:pPr>
          </w:p>
          <w:p w:rsidR="0029724E" w:rsidRDefault="0029724E" w:rsidP="007823E6">
            <w:pPr>
              <w:rPr>
                <w:rFonts w:ascii="Times New Roman" w:hAnsi="Times New Roman" w:cs="Times New Roman"/>
                <w:sz w:val="20"/>
                <w:szCs w:val="20"/>
              </w:rPr>
            </w:pPr>
          </w:p>
          <w:p w:rsidR="0029724E" w:rsidRDefault="0029724E" w:rsidP="007823E6">
            <w:pPr>
              <w:rPr>
                <w:rFonts w:ascii="Times New Roman" w:hAnsi="Times New Roman" w:cs="Times New Roman"/>
                <w:sz w:val="20"/>
                <w:szCs w:val="20"/>
              </w:rPr>
            </w:pPr>
            <w:r>
              <w:rPr>
                <w:rFonts w:ascii="Times New Roman" w:hAnsi="Times New Roman" w:cs="Times New Roman"/>
                <w:sz w:val="20"/>
                <w:szCs w:val="20"/>
              </w:rPr>
              <w:t>CMG</w:t>
            </w: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565D40" w:rsidRDefault="00565D40" w:rsidP="007823E6">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565D40" w:rsidRDefault="00565D40" w:rsidP="00565D40">
            <w:pPr>
              <w:rPr>
                <w:rFonts w:ascii="Times New Roman" w:hAnsi="Times New Roman" w:cs="Times New Roman"/>
                <w:sz w:val="20"/>
                <w:szCs w:val="20"/>
              </w:rPr>
            </w:pPr>
            <w:r>
              <w:rPr>
                <w:rFonts w:ascii="Times New Roman" w:hAnsi="Times New Roman" w:cs="Times New Roman"/>
                <w:sz w:val="20"/>
                <w:szCs w:val="20"/>
              </w:rPr>
              <w:t>CG, ZH, to arrange</w:t>
            </w: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9D43B5" w:rsidP="00565D40">
            <w:pPr>
              <w:rPr>
                <w:rFonts w:ascii="Times New Roman" w:hAnsi="Times New Roman" w:cs="Times New Roman"/>
                <w:sz w:val="20"/>
                <w:szCs w:val="20"/>
              </w:rPr>
            </w:pPr>
            <w:r>
              <w:rPr>
                <w:rFonts w:ascii="Times New Roman" w:hAnsi="Times New Roman" w:cs="Times New Roman"/>
                <w:sz w:val="20"/>
                <w:szCs w:val="20"/>
              </w:rPr>
              <w:t>ZH</w:t>
            </w: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9D43B5" w:rsidP="00565D40">
            <w:pPr>
              <w:rPr>
                <w:rFonts w:ascii="Times New Roman" w:hAnsi="Times New Roman" w:cs="Times New Roman"/>
                <w:sz w:val="20"/>
                <w:szCs w:val="20"/>
              </w:rPr>
            </w:pPr>
            <w:r>
              <w:rPr>
                <w:rFonts w:ascii="Times New Roman" w:hAnsi="Times New Roman" w:cs="Times New Roman"/>
                <w:sz w:val="20"/>
                <w:szCs w:val="20"/>
              </w:rPr>
              <w:t>ZH</w:t>
            </w: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187899" w:rsidRDefault="00187899" w:rsidP="00565D40">
            <w:pPr>
              <w:rPr>
                <w:rFonts w:ascii="Times New Roman" w:hAnsi="Times New Roman" w:cs="Times New Roman"/>
                <w:sz w:val="20"/>
                <w:szCs w:val="20"/>
              </w:rPr>
            </w:pPr>
            <w:r>
              <w:rPr>
                <w:rFonts w:ascii="Times New Roman" w:hAnsi="Times New Roman" w:cs="Times New Roman"/>
                <w:sz w:val="20"/>
                <w:szCs w:val="20"/>
              </w:rPr>
              <w:t xml:space="preserve">KC and </w:t>
            </w:r>
            <w:proofErr w:type="spellStart"/>
            <w:r>
              <w:rPr>
                <w:rFonts w:ascii="Times New Roman" w:hAnsi="Times New Roman" w:cs="Times New Roman"/>
                <w:sz w:val="20"/>
                <w:szCs w:val="20"/>
              </w:rPr>
              <w:t>CGr</w:t>
            </w:r>
            <w:proofErr w:type="spellEnd"/>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r>
              <w:rPr>
                <w:rFonts w:ascii="Times New Roman" w:hAnsi="Times New Roman" w:cs="Times New Roman"/>
                <w:sz w:val="20"/>
                <w:szCs w:val="20"/>
              </w:rPr>
              <w:t>ZH</w:t>
            </w: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85ABD" w:rsidRDefault="00985ABD" w:rsidP="00565D40">
            <w:pPr>
              <w:rPr>
                <w:rFonts w:ascii="Times New Roman" w:hAnsi="Times New Roman" w:cs="Times New Roman"/>
                <w:sz w:val="20"/>
                <w:szCs w:val="20"/>
              </w:rPr>
            </w:pPr>
            <w:r>
              <w:rPr>
                <w:rFonts w:ascii="Times New Roman" w:hAnsi="Times New Roman" w:cs="Times New Roman"/>
                <w:sz w:val="20"/>
                <w:szCs w:val="20"/>
              </w:rPr>
              <w:t>ZH and CG</w:t>
            </w: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p>
          <w:p w:rsidR="009D43B5" w:rsidRDefault="009D43B5" w:rsidP="00565D40">
            <w:pPr>
              <w:rPr>
                <w:rFonts w:ascii="Times New Roman" w:hAnsi="Times New Roman" w:cs="Times New Roman"/>
                <w:sz w:val="20"/>
                <w:szCs w:val="20"/>
              </w:rPr>
            </w:pPr>
            <w:r>
              <w:rPr>
                <w:rFonts w:ascii="Times New Roman" w:hAnsi="Times New Roman" w:cs="Times New Roman"/>
                <w:sz w:val="20"/>
                <w:szCs w:val="20"/>
              </w:rPr>
              <w:t>ZH and ED</w:t>
            </w:r>
          </w:p>
        </w:tc>
      </w:tr>
      <w:tr w:rsidR="007823E6" w:rsidTr="00FB3B9A">
        <w:tc>
          <w:tcPr>
            <w:tcW w:w="1494" w:type="dxa"/>
          </w:tcPr>
          <w:p w:rsidR="007823E6" w:rsidRDefault="00FB3B9A" w:rsidP="007823E6">
            <w:pPr>
              <w:rPr>
                <w:rFonts w:ascii="Times New Roman" w:hAnsi="Times New Roman" w:cs="Times New Roman"/>
                <w:sz w:val="20"/>
                <w:szCs w:val="20"/>
              </w:rPr>
            </w:pPr>
            <w:r>
              <w:rPr>
                <w:rFonts w:ascii="Times New Roman" w:hAnsi="Times New Roman" w:cs="Times New Roman"/>
                <w:sz w:val="20"/>
                <w:szCs w:val="20"/>
              </w:rPr>
              <w:lastRenderedPageBreak/>
              <w:t>Item 3: Recording sites and developing conservation guidelines - what levels/standards should we be working to?</w:t>
            </w:r>
          </w:p>
        </w:tc>
        <w:tc>
          <w:tcPr>
            <w:tcW w:w="4605" w:type="dxa"/>
          </w:tcPr>
          <w:p w:rsidR="00CC2614" w:rsidRDefault="00BF4387" w:rsidP="00F60584">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KC stated that l</w:t>
            </w:r>
            <w:r w:rsidR="00FB3B9A">
              <w:rPr>
                <w:rFonts w:ascii="Times New Roman" w:eastAsia="Times New Roman" w:hAnsi="Times New Roman" w:cs="Times New Roman"/>
                <w:color w:val="000000"/>
                <w:sz w:val="20"/>
                <w:szCs w:val="20"/>
                <w:lang w:eastAsia="en-IE"/>
              </w:rPr>
              <w:t xml:space="preserve">egislation is clear </w:t>
            </w:r>
            <w:r w:rsidR="00456A04">
              <w:rPr>
                <w:rFonts w:ascii="Times New Roman" w:eastAsia="Times New Roman" w:hAnsi="Times New Roman" w:cs="Times New Roman"/>
                <w:color w:val="000000"/>
                <w:sz w:val="20"/>
                <w:szCs w:val="20"/>
                <w:lang w:eastAsia="en-IE"/>
              </w:rPr>
              <w:t xml:space="preserve">in terms of works to be carried out at sites </w:t>
            </w:r>
            <w:r w:rsidR="00FB3B9A">
              <w:rPr>
                <w:rFonts w:ascii="Times New Roman" w:eastAsia="Times New Roman" w:hAnsi="Times New Roman" w:cs="Times New Roman"/>
                <w:color w:val="000000"/>
                <w:sz w:val="20"/>
                <w:szCs w:val="20"/>
                <w:lang w:eastAsia="en-IE"/>
              </w:rPr>
              <w:t>when dealing with Planning</w:t>
            </w:r>
            <w:r w:rsidR="00456A04">
              <w:rPr>
                <w:rFonts w:ascii="Times New Roman" w:eastAsia="Times New Roman" w:hAnsi="Times New Roman" w:cs="Times New Roman"/>
                <w:color w:val="000000"/>
                <w:sz w:val="20"/>
                <w:szCs w:val="20"/>
                <w:lang w:eastAsia="en-IE"/>
              </w:rPr>
              <w:t xml:space="preserve"> and Building controls</w:t>
            </w:r>
            <w:r w:rsidR="00FB3B9A">
              <w:rPr>
                <w:rFonts w:ascii="Times New Roman" w:eastAsia="Times New Roman" w:hAnsi="Times New Roman" w:cs="Times New Roman"/>
                <w:color w:val="000000"/>
                <w:sz w:val="20"/>
                <w:szCs w:val="20"/>
                <w:lang w:eastAsia="en-IE"/>
              </w:rPr>
              <w:t xml:space="preserve"> but is not as clear for Conservation issues. The latter d</w:t>
            </w:r>
            <w:r w:rsidR="00456A04">
              <w:rPr>
                <w:rFonts w:ascii="Times New Roman" w:eastAsia="Times New Roman" w:hAnsi="Times New Roman" w:cs="Times New Roman"/>
                <w:color w:val="000000"/>
                <w:sz w:val="20"/>
                <w:szCs w:val="20"/>
                <w:lang w:eastAsia="en-IE"/>
              </w:rPr>
              <w:t xml:space="preserve">epends mainly on guidelines, </w:t>
            </w:r>
            <w:r w:rsidR="00FB3B9A">
              <w:rPr>
                <w:rFonts w:ascii="Times New Roman" w:eastAsia="Times New Roman" w:hAnsi="Times New Roman" w:cs="Times New Roman"/>
                <w:color w:val="000000"/>
                <w:sz w:val="20"/>
                <w:szCs w:val="20"/>
                <w:lang w:eastAsia="en-IE"/>
              </w:rPr>
              <w:t>charters</w:t>
            </w:r>
            <w:r w:rsidR="00456A04">
              <w:rPr>
                <w:rFonts w:ascii="Times New Roman" w:eastAsia="Times New Roman" w:hAnsi="Times New Roman" w:cs="Times New Roman"/>
                <w:color w:val="000000"/>
                <w:sz w:val="20"/>
                <w:szCs w:val="20"/>
                <w:lang w:eastAsia="en-IE"/>
              </w:rPr>
              <w:t xml:space="preserve"> and best practise standards</w:t>
            </w:r>
            <w:r w:rsidR="00FB3B9A">
              <w:rPr>
                <w:rFonts w:ascii="Times New Roman" w:eastAsia="Times New Roman" w:hAnsi="Times New Roman" w:cs="Times New Roman"/>
                <w:color w:val="000000"/>
                <w:sz w:val="20"/>
                <w:szCs w:val="20"/>
                <w:lang w:eastAsia="en-IE"/>
              </w:rPr>
              <w:t xml:space="preserve">.  </w:t>
            </w:r>
            <w:r w:rsidR="00456A04">
              <w:rPr>
                <w:rFonts w:ascii="Times New Roman" w:eastAsia="Times New Roman" w:hAnsi="Times New Roman" w:cs="Times New Roman"/>
                <w:color w:val="000000"/>
                <w:sz w:val="20"/>
                <w:szCs w:val="20"/>
                <w:lang w:eastAsia="en-IE"/>
              </w:rPr>
              <w:t>There are rarely defined standards to work to</w:t>
            </w:r>
            <w:r w:rsidR="00125FB6">
              <w:rPr>
                <w:rFonts w:ascii="Times New Roman" w:eastAsia="Times New Roman" w:hAnsi="Times New Roman" w:cs="Times New Roman"/>
                <w:color w:val="000000"/>
                <w:sz w:val="20"/>
                <w:szCs w:val="20"/>
                <w:lang w:eastAsia="en-IE"/>
              </w:rPr>
              <w:t xml:space="preserve"> or technical details provided for recording</w:t>
            </w:r>
            <w:r w:rsidR="00456A04">
              <w:rPr>
                <w:rFonts w:ascii="Times New Roman" w:eastAsia="Times New Roman" w:hAnsi="Times New Roman" w:cs="Times New Roman"/>
                <w:color w:val="000000"/>
                <w:sz w:val="20"/>
                <w:szCs w:val="20"/>
                <w:lang w:eastAsia="en-IE"/>
              </w:rPr>
              <w:t xml:space="preserve"> and so the nearest standard is adopted.  These do not necessarily carry legislative powers for application. So are you in breach of the law if you don’t apply these codes of practise? Where do we find the standards and what are our duties?</w:t>
            </w:r>
            <w:r w:rsidR="00125FB6">
              <w:rPr>
                <w:rFonts w:ascii="Times New Roman" w:eastAsia="Times New Roman" w:hAnsi="Times New Roman" w:cs="Times New Roman"/>
                <w:color w:val="000000"/>
                <w:sz w:val="20"/>
                <w:szCs w:val="20"/>
                <w:lang w:eastAsia="en-IE"/>
              </w:rPr>
              <w:t xml:space="preserve"> Do we use sources such as English Heritage, Scottish Heritage or the Chartered Institute of Archaeologists?  </w:t>
            </w:r>
            <w:r w:rsidR="007C3F01">
              <w:rPr>
                <w:rFonts w:ascii="Times New Roman" w:eastAsia="Times New Roman" w:hAnsi="Times New Roman" w:cs="Times New Roman"/>
                <w:color w:val="000000"/>
                <w:sz w:val="20"/>
                <w:szCs w:val="20"/>
                <w:lang w:eastAsia="en-IE"/>
              </w:rPr>
              <w:t>In light of this situation,</w:t>
            </w:r>
            <w:r w:rsidR="00125FB6">
              <w:rPr>
                <w:rFonts w:ascii="Times New Roman" w:eastAsia="Times New Roman" w:hAnsi="Times New Roman" w:cs="Times New Roman"/>
                <w:color w:val="000000"/>
                <w:sz w:val="20"/>
                <w:szCs w:val="20"/>
                <w:lang w:eastAsia="en-IE"/>
              </w:rPr>
              <w:t xml:space="preserve"> how can we advise community groups on the level at which they should be recording</w:t>
            </w:r>
            <w:r>
              <w:rPr>
                <w:rFonts w:ascii="Times New Roman" w:eastAsia="Times New Roman" w:hAnsi="Times New Roman" w:cs="Times New Roman"/>
                <w:color w:val="000000"/>
                <w:sz w:val="20"/>
                <w:szCs w:val="20"/>
                <w:lang w:eastAsia="en-IE"/>
              </w:rPr>
              <w:t xml:space="preserve"> when there is no clear legislation</w:t>
            </w:r>
            <w:r w:rsidR="00125FB6">
              <w:rPr>
                <w:rFonts w:ascii="Times New Roman" w:eastAsia="Times New Roman" w:hAnsi="Times New Roman" w:cs="Times New Roman"/>
                <w:color w:val="000000"/>
                <w:sz w:val="20"/>
                <w:szCs w:val="20"/>
                <w:lang w:eastAsia="en-IE"/>
              </w:rPr>
              <w:t xml:space="preserve">? If we are going to adopt best </w:t>
            </w:r>
            <w:r>
              <w:rPr>
                <w:rFonts w:ascii="Times New Roman" w:eastAsia="Times New Roman" w:hAnsi="Times New Roman" w:cs="Times New Roman"/>
                <w:color w:val="000000"/>
                <w:sz w:val="20"/>
                <w:szCs w:val="20"/>
                <w:lang w:eastAsia="en-IE"/>
              </w:rPr>
              <w:t>practise</w:t>
            </w:r>
            <w:r w:rsidR="00125FB6">
              <w:rPr>
                <w:rFonts w:ascii="Times New Roman" w:eastAsia="Times New Roman" w:hAnsi="Times New Roman" w:cs="Times New Roman"/>
                <w:color w:val="000000"/>
                <w:sz w:val="20"/>
                <w:szCs w:val="20"/>
                <w:lang w:eastAsia="en-IE"/>
              </w:rPr>
              <w:t xml:space="preserve"> in this project we need to agree this</w:t>
            </w:r>
            <w:r>
              <w:rPr>
                <w:rFonts w:ascii="Times New Roman" w:eastAsia="Times New Roman" w:hAnsi="Times New Roman" w:cs="Times New Roman"/>
                <w:color w:val="000000"/>
                <w:sz w:val="20"/>
                <w:szCs w:val="20"/>
                <w:lang w:eastAsia="en-IE"/>
              </w:rPr>
              <w:t xml:space="preserve"> among ourselves</w:t>
            </w:r>
            <w:r w:rsidR="00125FB6">
              <w:rPr>
                <w:rFonts w:ascii="Times New Roman" w:eastAsia="Times New Roman" w:hAnsi="Times New Roman" w:cs="Times New Roman"/>
                <w:color w:val="000000"/>
                <w:sz w:val="20"/>
                <w:szCs w:val="20"/>
                <w:lang w:eastAsia="en-IE"/>
              </w:rPr>
              <w:t xml:space="preserve">. </w:t>
            </w:r>
            <w:r>
              <w:rPr>
                <w:rFonts w:ascii="Times New Roman" w:eastAsia="Times New Roman" w:hAnsi="Times New Roman" w:cs="Times New Roman"/>
                <w:color w:val="000000"/>
                <w:sz w:val="20"/>
                <w:szCs w:val="20"/>
                <w:lang w:eastAsia="en-IE"/>
              </w:rPr>
              <w:t xml:space="preserve">If we want to spell out recording standards in this project we need to have the route legislation behind it, if it is to be adopted as best practise. </w:t>
            </w:r>
            <w:proofErr w:type="spellStart"/>
            <w:r>
              <w:rPr>
                <w:rFonts w:ascii="Times New Roman" w:eastAsia="Times New Roman" w:hAnsi="Times New Roman" w:cs="Times New Roman"/>
                <w:color w:val="000000"/>
                <w:sz w:val="20"/>
                <w:szCs w:val="20"/>
                <w:lang w:eastAsia="en-IE"/>
              </w:rPr>
              <w:t>CGr</w:t>
            </w:r>
            <w:proofErr w:type="spellEnd"/>
            <w:r>
              <w:rPr>
                <w:rFonts w:ascii="Times New Roman" w:eastAsia="Times New Roman" w:hAnsi="Times New Roman" w:cs="Times New Roman"/>
                <w:color w:val="000000"/>
                <w:sz w:val="20"/>
                <w:szCs w:val="20"/>
                <w:lang w:eastAsia="en-IE"/>
              </w:rPr>
              <w:t xml:space="preserve"> stated that NMS saw this </w:t>
            </w:r>
            <w:r w:rsidR="007C3F01">
              <w:rPr>
                <w:rFonts w:ascii="Times New Roman" w:eastAsia="Times New Roman" w:hAnsi="Times New Roman" w:cs="Times New Roman"/>
                <w:color w:val="000000"/>
                <w:sz w:val="20"/>
                <w:szCs w:val="20"/>
                <w:lang w:eastAsia="en-IE"/>
              </w:rPr>
              <w:t xml:space="preserve">issue </w:t>
            </w:r>
            <w:r>
              <w:rPr>
                <w:rFonts w:ascii="Times New Roman" w:eastAsia="Times New Roman" w:hAnsi="Times New Roman" w:cs="Times New Roman"/>
                <w:color w:val="000000"/>
                <w:sz w:val="20"/>
                <w:szCs w:val="20"/>
                <w:lang w:eastAsia="en-IE"/>
              </w:rPr>
              <w:t xml:space="preserve">as </w:t>
            </w:r>
            <w:r w:rsidR="007C3F01">
              <w:rPr>
                <w:rFonts w:ascii="Times New Roman" w:eastAsia="Times New Roman" w:hAnsi="Times New Roman" w:cs="Times New Roman"/>
                <w:color w:val="000000"/>
                <w:sz w:val="20"/>
                <w:szCs w:val="20"/>
                <w:lang w:eastAsia="en-IE"/>
              </w:rPr>
              <w:t>their</w:t>
            </w:r>
            <w:r w:rsidR="00CC2614">
              <w:rPr>
                <w:rFonts w:ascii="Times New Roman" w:eastAsia="Times New Roman" w:hAnsi="Times New Roman" w:cs="Times New Roman"/>
                <w:color w:val="000000"/>
                <w:sz w:val="20"/>
                <w:szCs w:val="20"/>
                <w:lang w:eastAsia="en-IE"/>
              </w:rPr>
              <w:t xml:space="preserve"> opportunity</w:t>
            </w:r>
            <w:r>
              <w:rPr>
                <w:rFonts w:ascii="Times New Roman" w:eastAsia="Times New Roman" w:hAnsi="Times New Roman" w:cs="Times New Roman"/>
                <w:color w:val="000000"/>
                <w:sz w:val="20"/>
                <w:szCs w:val="20"/>
                <w:lang w:eastAsia="en-IE"/>
              </w:rPr>
              <w:t xml:space="preserve"> </w:t>
            </w:r>
            <w:r w:rsidR="00CC2614">
              <w:rPr>
                <w:rFonts w:ascii="Times New Roman" w:eastAsia="Times New Roman" w:hAnsi="Times New Roman" w:cs="Times New Roman"/>
                <w:color w:val="000000"/>
                <w:sz w:val="20"/>
                <w:szCs w:val="20"/>
                <w:lang w:eastAsia="en-IE"/>
              </w:rPr>
              <w:t>to contribute</w:t>
            </w:r>
            <w:r>
              <w:rPr>
                <w:rFonts w:ascii="Times New Roman" w:eastAsia="Times New Roman" w:hAnsi="Times New Roman" w:cs="Times New Roman"/>
                <w:color w:val="000000"/>
                <w:sz w:val="20"/>
                <w:szCs w:val="20"/>
                <w:lang w:eastAsia="en-IE"/>
              </w:rPr>
              <w:t xml:space="preserve"> to the GeoparkLIFE project – to develop this process </w:t>
            </w:r>
            <w:r w:rsidR="00F60584">
              <w:rPr>
                <w:rFonts w:ascii="Times New Roman" w:eastAsia="Times New Roman" w:hAnsi="Times New Roman" w:cs="Times New Roman"/>
                <w:color w:val="000000"/>
                <w:sz w:val="20"/>
                <w:szCs w:val="20"/>
                <w:lang w:eastAsia="en-IE"/>
              </w:rPr>
              <w:t xml:space="preserve">which would be adopted as policy. This could possibly lead to legislation.  </w:t>
            </w:r>
            <w:r w:rsidR="007C3F01">
              <w:rPr>
                <w:rFonts w:ascii="Times New Roman" w:eastAsia="Times New Roman" w:hAnsi="Times New Roman" w:cs="Times New Roman"/>
                <w:color w:val="000000"/>
                <w:sz w:val="20"/>
                <w:szCs w:val="20"/>
                <w:lang w:eastAsia="en-IE"/>
              </w:rPr>
              <w:t xml:space="preserve">A </w:t>
            </w:r>
            <w:r w:rsidR="00F60584">
              <w:rPr>
                <w:rFonts w:ascii="Times New Roman" w:eastAsia="Times New Roman" w:hAnsi="Times New Roman" w:cs="Times New Roman"/>
                <w:color w:val="000000"/>
                <w:sz w:val="20"/>
                <w:szCs w:val="20"/>
                <w:lang w:eastAsia="en-IE"/>
              </w:rPr>
              <w:t xml:space="preserve">process </w:t>
            </w:r>
            <w:r w:rsidR="007C3F01">
              <w:rPr>
                <w:rFonts w:ascii="Times New Roman" w:eastAsia="Times New Roman" w:hAnsi="Times New Roman" w:cs="Times New Roman"/>
                <w:color w:val="000000"/>
                <w:sz w:val="20"/>
                <w:szCs w:val="20"/>
                <w:lang w:eastAsia="en-IE"/>
              </w:rPr>
              <w:t xml:space="preserve">must first be defined </w:t>
            </w:r>
            <w:r w:rsidR="00F60584">
              <w:rPr>
                <w:rFonts w:ascii="Times New Roman" w:eastAsia="Times New Roman" w:hAnsi="Times New Roman" w:cs="Times New Roman"/>
                <w:color w:val="000000"/>
                <w:sz w:val="20"/>
                <w:szCs w:val="20"/>
                <w:lang w:eastAsia="en-IE"/>
              </w:rPr>
              <w:t xml:space="preserve">and then dependent on the level of work required </w:t>
            </w:r>
            <w:r w:rsidR="007C3F01">
              <w:rPr>
                <w:rFonts w:ascii="Times New Roman" w:eastAsia="Times New Roman" w:hAnsi="Times New Roman" w:cs="Times New Roman"/>
                <w:color w:val="000000"/>
                <w:sz w:val="20"/>
                <w:szCs w:val="20"/>
                <w:lang w:eastAsia="en-IE"/>
              </w:rPr>
              <w:t>a decision is made</w:t>
            </w:r>
            <w:r w:rsidR="00F60584">
              <w:rPr>
                <w:rFonts w:ascii="Times New Roman" w:eastAsia="Times New Roman" w:hAnsi="Times New Roman" w:cs="Times New Roman"/>
                <w:color w:val="000000"/>
                <w:sz w:val="20"/>
                <w:szCs w:val="20"/>
                <w:lang w:eastAsia="en-IE"/>
              </w:rPr>
              <w:t xml:space="preserve"> on the standards to be adopted. The process comes first and then the options. </w:t>
            </w:r>
            <w:r w:rsidR="007C3F01">
              <w:rPr>
                <w:rFonts w:ascii="Times New Roman" w:eastAsia="Times New Roman" w:hAnsi="Times New Roman" w:cs="Times New Roman"/>
                <w:color w:val="000000"/>
                <w:sz w:val="20"/>
                <w:szCs w:val="20"/>
                <w:lang w:eastAsia="en-IE"/>
              </w:rPr>
              <w:t xml:space="preserve">A </w:t>
            </w:r>
            <w:r w:rsidR="00F60584">
              <w:rPr>
                <w:rFonts w:ascii="Times New Roman" w:eastAsia="Times New Roman" w:hAnsi="Times New Roman" w:cs="Times New Roman"/>
                <w:color w:val="000000"/>
                <w:sz w:val="20"/>
                <w:szCs w:val="20"/>
                <w:lang w:eastAsia="en-IE"/>
              </w:rPr>
              <w:t xml:space="preserve">broad process </w:t>
            </w:r>
            <w:r w:rsidR="007C3F01">
              <w:rPr>
                <w:rFonts w:ascii="Times New Roman" w:eastAsia="Times New Roman" w:hAnsi="Times New Roman" w:cs="Times New Roman"/>
                <w:color w:val="000000"/>
                <w:sz w:val="20"/>
                <w:szCs w:val="20"/>
                <w:lang w:eastAsia="en-IE"/>
              </w:rPr>
              <w:t xml:space="preserve">is required </w:t>
            </w:r>
            <w:r w:rsidR="00F60584">
              <w:rPr>
                <w:rFonts w:ascii="Times New Roman" w:eastAsia="Times New Roman" w:hAnsi="Times New Roman" w:cs="Times New Roman"/>
                <w:color w:val="000000"/>
                <w:sz w:val="20"/>
                <w:szCs w:val="20"/>
                <w:lang w:eastAsia="en-IE"/>
              </w:rPr>
              <w:t xml:space="preserve">that can </w:t>
            </w:r>
            <w:r w:rsidR="007C3F01">
              <w:rPr>
                <w:rFonts w:ascii="Times New Roman" w:eastAsia="Times New Roman" w:hAnsi="Times New Roman" w:cs="Times New Roman"/>
                <w:color w:val="000000"/>
                <w:sz w:val="20"/>
                <w:szCs w:val="20"/>
                <w:lang w:eastAsia="en-IE"/>
              </w:rPr>
              <w:t>be applied</w:t>
            </w:r>
            <w:r w:rsidR="00F60584">
              <w:rPr>
                <w:rFonts w:ascii="Times New Roman" w:eastAsia="Times New Roman" w:hAnsi="Times New Roman" w:cs="Times New Roman"/>
                <w:color w:val="000000"/>
                <w:sz w:val="20"/>
                <w:szCs w:val="20"/>
                <w:lang w:eastAsia="en-IE"/>
              </w:rPr>
              <w:t xml:space="preserve"> to any type of monument. </w:t>
            </w:r>
          </w:p>
          <w:p w:rsidR="007823E6" w:rsidRDefault="00CC2614" w:rsidP="00F60584">
            <w:pPr>
              <w:rPr>
                <w:rFonts w:ascii="Times New Roman" w:eastAsia="Times New Roman" w:hAnsi="Times New Roman" w:cs="Times New Roman"/>
                <w:color w:val="000000"/>
                <w:sz w:val="20"/>
                <w:szCs w:val="20"/>
                <w:lang w:eastAsia="en-IE"/>
              </w:rPr>
            </w:pPr>
            <w:r>
              <w:rPr>
                <w:rFonts w:ascii="Times New Roman" w:eastAsia="Times New Roman" w:hAnsi="Times New Roman" w:cs="Times New Roman"/>
                <w:color w:val="000000"/>
                <w:sz w:val="20"/>
                <w:szCs w:val="20"/>
                <w:lang w:eastAsia="en-IE"/>
              </w:rPr>
              <w:t xml:space="preserve">ZH asked what about natural heritage?  KC stated that if UNESCO </w:t>
            </w:r>
            <w:proofErr w:type="gramStart"/>
            <w:r>
              <w:rPr>
                <w:rFonts w:ascii="Times New Roman" w:eastAsia="Times New Roman" w:hAnsi="Times New Roman" w:cs="Times New Roman"/>
                <w:color w:val="000000"/>
                <w:sz w:val="20"/>
                <w:szCs w:val="20"/>
                <w:lang w:eastAsia="en-IE"/>
              </w:rPr>
              <w:t>become</w:t>
            </w:r>
            <w:proofErr w:type="gramEnd"/>
            <w:r>
              <w:rPr>
                <w:rFonts w:ascii="Times New Roman" w:eastAsia="Times New Roman" w:hAnsi="Times New Roman" w:cs="Times New Roman"/>
                <w:color w:val="000000"/>
                <w:sz w:val="20"/>
                <w:szCs w:val="20"/>
                <w:lang w:eastAsia="en-IE"/>
              </w:rPr>
              <w:t xml:space="preserve"> involved in the Burren we will then be looking at their practise manuals. </w:t>
            </w:r>
            <w:r w:rsidR="00F60584">
              <w:rPr>
                <w:rFonts w:ascii="Times New Roman" w:eastAsia="Times New Roman" w:hAnsi="Times New Roman" w:cs="Times New Roman"/>
                <w:color w:val="000000"/>
                <w:sz w:val="20"/>
                <w:szCs w:val="20"/>
                <w:lang w:eastAsia="en-IE"/>
              </w:rPr>
              <w:t xml:space="preserve"> </w:t>
            </w:r>
            <w:r w:rsidR="00BF4387">
              <w:rPr>
                <w:rFonts w:ascii="Times New Roman" w:eastAsia="Times New Roman" w:hAnsi="Times New Roman" w:cs="Times New Roman"/>
                <w:color w:val="000000"/>
                <w:sz w:val="20"/>
                <w:szCs w:val="20"/>
                <w:lang w:eastAsia="en-IE"/>
              </w:rPr>
              <w:t xml:space="preserve"> </w:t>
            </w:r>
          </w:p>
          <w:p w:rsidR="00CC2614" w:rsidRDefault="00CC2614" w:rsidP="007C3F01">
            <w:pPr>
              <w:rPr>
                <w:rFonts w:ascii="Times New Roman" w:hAnsi="Times New Roman" w:cs="Times New Roman"/>
                <w:sz w:val="20"/>
                <w:szCs w:val="20"/>
              </w:rPr>
            </w:pPr>
            <w:r>
              <w:rPr>
                <w:rFonts w:ascii="Times New Roman" w:eastAsia="Times New Roman" w:hAnsi="Times New Roman" w:cs="Times New Roman"/>
                <w:color w:val="000000"/>
                <w:sz w:val="20"/>
                <w:szCs w:val="20"/>
                <w:lang w:eastAsia="en-IE"/>
              </w:rPr>
              <w:t xml:space="preserve">The case studies </w:t>
            </w:r>
            <w:r w:rsidR="007C3F01">
              <w:rPr>
                <w:rFonts w:ascii="Times New Roman" w:eastAsia="Times New Roman" w:hAnsi="Times New Roman" w:cs="Times New Roman"/>
                <w:color w:val="000000"/>
                <w:sz w:val="20"/>
                <w:szCs w:val="20"/>
                <w:lang w:eastAsia="en-IE"/>
              </w:rPr>
              <w:t xml:space="preserve">of GeoparkLIFE </w:t>
            </w:r>
            <w:r>
              <w:rPr>
                <w:rFonts w:ascii="Times New Roman" w:eastAsia="Times New Roman" w:hAnsi="Times New Roman" w:cs="Times New Roman"/>
                <w:color w:val="000000"/>
                <w:sz w:val="20"/>
                <w:szCs w:val="20"/>
                <w:lang w:eastAsia="en-IE"/>
              </w:rPr>
              <w:t xml:space="preserve">were designed to feed into the development of a policy document. The </w:t>
            </w:r>
            <w:r>
              <w:rPr>
                <w:rFonts w:ascii="Times New Roman" w:eastAsia="Times New Roman" w:hAnsi="Times New Roman" w:cs="Times New Roman"/>
                <w:color w:val="000000"/>
                <w:sz w:val="20"/>
                <w:szCs w:val="20"/>
                <w:lang w:eastAsia="en-IE"/>
              </w:rPr>
              <w:lastRenderedPageBreak/>
              <w:t xml:space="preserve">policy review document being worked on by JG and GC will be finished shortly and we then need to start working on examining the processes that are arising from the case studies and developing our policy documents.  This will be a focus in the next B2 working group meeting. </w:t>
            </w:r>
          </w:p>
        </w:tc>
        <w:tc>
          <w:tcPr>
            <w:tcW w:w="1489" w:type="dxa"/>
          </w:tcPr>
          <w:p w:rsidR="00AA0547" w:rsidRDefault="00AA0547" w:rsidP="007823E6">
            <w:pPr>
              <w:rPr>
                <w:rFonts w:ascii="Times New Roman" w:hAnsi="Times New Roman" w:cs="Times New Roman"/>
                <w:sz w:val="20"/>
                <w:szCs w:val="20"/>
              </w:rPr>
            </w:pPr>
          </w:p>
          <w:p w:rsidR="00AA0547" w:rsidRDefault="00AA0547"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CC2614" w:rsidP="007823E6">
            <w:pPr>
              <w:rPr>
                <w:rFonts w:ascii="Times New Roman" w:hAnsi="Times New Roman" w:cs="Times New Roman"/>
                <w:sz w:val="20"/>
                <w:szCs w:val="20"/>
              </w:rPr>
            </w:pPr>
          </w:p>
          <w:p w:rsidR="00CC2614" w:rsidRDefault="00DA1522" w:rsidP="007823E6">
            <w:pPr>
              <w:rPr>
                <w:rFonts w:ascii="Times New Roman" w:hAnsi="Times New Roman" w:cs="Times New Roman"/>
                <w:sz w:val="20"/>
                <w:szCs w:val="20"/>
              </w:rPr>
            </w:pPr>
            <w:r>
              <w:rPr>
                <w:rFonts w:ascii="Times New Roman" w:hAnsi="Times New Roman" w:cs="Times New Roman"/>
                <w:sz w:val="20"/>
                <w:szCs w:val="20"/>
              </w:rPr>
              <w:t xml:space="preserve">Completion of </w:t>
            </w:r>
            <w:r>
              <w:rPr>
                <w:rFonts w:ascii="Times New Roman" w:hAnsi="Times New Roman" w:cs="Times New Roman"/>
                <w:sz w:val="20"/>
                <w:szCs w:val="20"/>
              </w:rPr>
              <w:lastRenderedPageBreak/>
              <w:t>Review of Policy document</w:t>
            </w:r>
          </w:p>
          <w:p w:rsidR="00BC24F2" w:rsidRDefault="00BC24F2" w:rsidP="007823E6">
            <w:pPr>
              <w:rPr>
                <w:rFonts w:ascii="Times New Roman" w:hAnsi="Times New Roman" w:cs="Times New Roman"/>
                <w:sz w:val="20"/>
                <w:szCs w:val="20"/>
              </w:rPr>
            </w:pPr>
          </w:p>
        </w:tc>
        <w:tc>
          <w:tcPr>
            <w:tcW w:w="1428" w:type="dxa"/>
          </w:tcPr>
          <w:p w:rsidR="00BC24F2" w:rsidRDefault="00BC24F2" w:rsidP="007823E6">
            <w:pPr>
              <w:rPr>
                <w:rFonts w:ascii="Times New Roman" w:hAnsi="Times New Roman" w:cs="Times New Roman"/>
                <w:sz w:val="20"/>
                <w:szCs w:val="20"/>
              </w:rPr>
            </w:pPr>
          </w:p>
          <w:p w:rsidR="00BC24F2" w:rsidRDefault="00BC24F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p>
          <w:p w:rsidR="007C3F01" w:rsidRDefault="007C3F01" w:rsidP="007823E6">
            <w:pPr>
              <w:rPr>
                <w:rFonts w:ascii="Times New Roman" w:hAnsi="Times New Roman" w:cs="Times New Roman"/>
                <w:sz w:val="20"/>
                <w:szCs w:val="20"/>
              </w:rPr>
            </w:pPr>
          </w:p>
          <w:p w:rsidR="00DA1522" w:rsidRDefault="00DA1522" w:rsidP="007823E6">
            <w:pPr>
              <w:rPr>
                <w:rFonts w:ascii="Times New Roman" w:hAnsi="Times New Roman" w:cs="Times New Roman"/>
                <w:sz w:val="20"/>
                <w:szCs w:val="20"/>
              </w:rPr>
            </w:pPr>
            <w:bookmarkStart w:id="0" w:name="_GoBack"/>
            <w:bookmarkEnd w:id="0"/>
            <w:r>
              <w:rPr>
                <w:rFonts w:ascii="Times New Roman" w:hAnsi="Times New Roman" w:cs="Times New Roman"/>
                <w:sz w:val="20"/>
                <w:szCs w:val="20"/>
              </w:rPr>
              <w:lastRenderedPageBreak/>
              <w:t>JG and GC</w:t>
            </w:r>
          </w:p>
        </w:tc>
      </w:tr>
      <w:tr w:rsidR="007823E6" w:rsidTr="00FB3B9A">
        <w:tc>
          <w:tcPr>
            <w:tcW w:w="1494" w:type="dxa"/>
          </w:tcPr>
          <w:p w:rsidR="007823E6" w:rsidRDefault="00FB3B9A" w:rsidP="00450328">
            <w:pPr>
              <w:rPr>
                <w:rFonts w:ascii="Times New Roman" w:hAnsi="Times New Roman" w:cs="Times New Roman"/>
                <w:sz w:val="20"/>
                <w:szCs w:val="20"/>
              </w:rPr>
            </w:pPr>
            <w:r>
              <w:rPr>
                <w:rFonts w:ascii="Times New Roman" w:hAnsi="Times New Roman" w:cs="Times New Roman"/>
                <w:sz w:val="20"/>
                <w:szCs w:val="20"/>
              </w:rPr>
              <w:lastRenderedPageBreak/>
              <w:t>Item 4</w:t>
            </w:r>
            <w:r w:rsidR="00712C59">
              <w:rPr>
                <w:rFonts w:ascii="Times New Roman" w:hAnsi="Times New Roman" w:cs="Times New Roman"/>
                <w:sz w:val="20"/>
                <w:szCs w:val="20"/>
              </w:rPr>
              <w:t xml:space="preserve">: </w:t>
            </w:r>
            <w:r>
              <w:rPr>
                <w:rFonts w:ascii="Times New Roman" w:hAnsi="Times New Roman" w:cs="Times New Roman"/>
                <w:sz w:val="20"/>
                <w:szCs w:val="20"/>
              </w:rPr>
              <w:t>Universal Design with the National Disability Authority</w:t>
            </w:r>
          </w:p>
        </w:tc>
        <w:tc>
          <w:tcPr>
            <w:tcW w:w="4605" w:type="dxa"/>
          </w:tcPr>
          <w:p w:rsidR="002657EB" w:rsidRDefault="002657EB" w:rsidP="007823E6">
            <w:pPr>
              <w:rPr>
                <w:rFonts w:ascii="Times New Roman" w:hAnsi="Times New Roman" w:cs="Times New Roman"/>
                <w:sz w:val="20"/>
                <w:szCs w:val="20"/>
              </w:rPr>
            </w:pPr>
            <w:r>
              <w:rPr>
                <w:rFonts w:ascii="Times New Roman" w:hAnsi="Times New Roman" w:cs="Times New Roman"/>
                <w:sz w:val="20"/>
                <w:szCs w:val="20"/>
              </w:rPr>
              <w:t xml:space="preserve">Work has begun with the NDA to develop a series of Guidelines for Universal Design for Heritage sites using the Burren as the pilot area.  At present there are guidelines for built heritage but none for natural heritage sites.  NDA will give </w:t>
            </w:r>
            <w:r w:rsidR="002D37FB">
              <w:rPr>
                <w:rFonts w:ascii="Times New Roman" w:hAnsi="Times New Roman" w:cs="Times New Roman"/>
                <w:sz w:val="20"/>
                <w:szCs w:val="20"/>
              </w:rPr>
              <w:t xml:space="preserve">a </w:t>
            </w:r>
            <w:r>
              <w:rPr>
                <w:rFonts w:ascii="Times New Roman" w:hAnsi="Times New Roman" w:cs="Times New Roman"/>
                <w:sz w:val="20"/>
                <w:szCs w:val="20"/>
              </w:rPr>
              <w:t xml:space="preserve">presentation at </w:t>
            </w:r>
            <w:r w:rsidR="002D37FB">
              <w:rPr>
                <w:rFonts w:ascii="Times New Roman" w:hAnsi="Times New Roman" w:cs="Times New Roman"/>
                <w:sz w:val="20"/>
                <w:szCs w:val="20"/>
              </w:rPr>
              <w:t xml:space="preserve">the </w:t>
            </w:r>
            <w:r>
              <w:rPr>
                <w:rFonts w:ascii="Times New Roman" w:hAnsi="Times New Roman" w:cs="Times New Roman"/>
                <w:sz w:val="20"/>
                <w:szCs w:val="20"/>
              </w:rPr>
              <w:t xml:space="preserve">next </w:t>
            </w:r>
            <w:r w:rsidR="002D37FB">
              <w:rPr>
                <w:rFonts w:ascii="Times New Roman" w:hAnsi="Times New Roman" w:cs="Times New Roman"/>
                <w:sz w:val="20"/>
                <w:szCs w:val="20"/>
              </w:rPr>
              <w:t xml:space="preserve">GeoparkLIFE </w:t>
            </w:r>
            <w:r>
              <w:rPr>
                <w:rFonts w:ascii="Times New Roman" w:hAnsi="Times New Roman" w:cs="Times New Roman"/>
                <w:sz w:val="20"/>
                <w:szCs w:val="20"/>
              </w:rPr>
              <w:t>Steering group meeting</w:t>
            </w:r>
            <w:r w:rsidR="002D37FB">
              <w:rPr>
                <w:rFonts w:ascii="Times New Roman" w:hAnsi="Times New Roman" w:cs="Times New Roman"/>
                <w:sz w:val="20"/>
                <w:szCs w:val="20"/>
              </w:rPr>
              <w:t xml:space="preserve"> (Oct 21</w:t>
            </w:r>
            <w:r w:rsidR="002D37FB" w:rsidRPr="002D37FB">
              <w:rPr>
                <w:rFonts w:ascii="Times New Roman" w:hAnsi="Times New Roman" w:cs="Times New Roman"/>
                <w:sz w:val="20"/>
                <w:szCs w:val="20"/>
                <w:vertAlign w:val="superscript"/>
              </w:rPr>
              <w:t>st</w:t>
            </w:r>
            <w:r w:rsidR="002D37FB">
              <w:rPr>
                <w:rFonts w:ascii="Times New Roman" w:hAnsi="Times New Roman" w:cs="Times New Roman"/>
                <w:sz w:val="20"/>
                <w:szCs w:val="20"/>
              </w:rPr>
              <w:t>)</w:t>
            </w:r>
            <w:r>
              <w:rPr>
                <w:rFonts w:ascii="Times New Roman" w:hAnsi="Times New Roman" w:cs="Times New Roman"/>
                <w:sz w:val="20"/>
                <w:szCs w:val="20"/>
              </w:rPr>
              <w:t xml:space="preserve"> the purpose of which will be to create interest among the agencies representatives in taking part in a one-day workshop to explore the implementation of Universal design at heritage sites in the Burren</w:t>
            </w:r>
            <w:r w:rsidR="002D37FB">
              <w:rPr>
                <w:rFonts w:ascii="Times New Roman" w:hAnsi="Times New Roman" w:cs="Times New Roman"/>
                <w:sz w:val="20"/>
                <w:szCs w:val="20"/>
              </w:rPr>
              <w:t xml:space="preserve">. </w:t>
            </w:r>
            <w:r>
              <w:rPr>
                <w:rFonts w:ascii="Times New Roman" w:hAnsi="Times New Roman" w:cs="Times New Roman"/>
                <w:sz w:val="20"/>
                <w:szCs w:val="20"/>
              </w:rPr>
              <w:t xml:space="preserve">They are also training </w:t>
            </w:r>
            <w:r w:rsidR="002D37FB">
              <w:rPr>
                <w:rFonts w:ascii="Times New Roman" w:hAnsi="Times New Roman" w:cs="Times New Roman"/>
                <w:sz w:val="20"/>
                <w:szCs w:val="20"/>
              </w:rPr>
              <w:t>Fáilte</w:t>
            </w:r>
            <w:r>
              <w:rPr>
                <w:rFonts w:ascii="Times New Roman" w:hAnsi="Times New Roman" w:cs="Times New Roman"/>
                <w:sz w:val="20"/>
                <w:szCs w:val="20"/>
              </w:rPr>
              <w:t xml:space="preserve"> Ireland trainers in </w:t>
            </w:r>
            <w:r w:rsidR="002D37FB">
              <w:rPr>
                <w:rFonts w:ascii="Times New Roman" w:hAnsi="Times New Roman" w:cs="Times New Roman"/>
                <w:sz w:val="20"/>
                <w:szCs w:val="20"/>
              </w:rPr>
              <w:t>‘</w:t>
            </w:r>
            <w:r>
              <w:rPr>
                <w:rFonts w:ascii="Times New Roman" w:hAnsi="Times New Roman" w:cs="Times New Roman"/>
                <w:sz w:val="20"/>
                <w:szCs w:val="20"/>
              </w:rPr>
              <w:t>Universal Design for SMEs</w:t>
            </w:r>
            <w:r w:rsidR="002D37FB">
              <w:rPr>
                <w:rFonts w:ascii="Times New Roman" w:hAnsi="Times New Roman" w:cs="Times New Roman"/>
                <w:sz w:val="20"/>
                <w:szCs w:val="20"/>
              </w:rPr>
              <w:t>’</w:t>
            </w:r>
            <w:r>
              <w:rPr>
                <w:rFonts w:ascii="Times New Roman" w:hAnsi="Times New Roman" w:cs="Times New Roman"/>
                <w:sz w:val="20"/>
                <w:szCs w:val="20"/>
              </w:rPr>
              <w:t xml:space="preserve"> so that FI will deliver</w:t>
            </w:r>
            <w:r w:rsidR="002D37FB">
              <w:rPr>
                <w:rFonts w:ascii="Times New Roman" w:hAnsi="Times New Roman" w:cs="Times New Roman"/>
                <w:sz w:val="20"/>
                <w:szCs w:val="20"/>
              </w:rPr>
              <w:t xml:space="preserve"> a Burren specific programme</w:t>
            </w:r>
            <w:r>
              <w:rPr>
                <w:rFonts w:ascii="Times New Roman" w:hAnsi="Times New Roman" w:cs="Times New Roman"/>
                <w:sz w:val="20"/>
                <w:szCs w:val="20"/>
              </w:rPr>
              <w:t xml:space="preserve"> to BEN </w:t>
            </w:r>
            <w:r w:rsidR="002D37FB">
              <w:rPr>
                <w:rFonts w:ascii="Times New Roman" w:hAnsi="Times New Roman" w:cs="Times New Roman"/>
                <w:sz w:val="20"/>
                <w:szCs w:val="20"/>
              </w:rPr>
              <w:t>members in early 2016.</w:t>
            </w:r>
            <w:r>
              <w:rPr>
                <w:rFonts w:ascii="Times New Roman" w:hAnsi="Times New Roman" w:cs="Times New Roman"/>
                <w:sz w:val="20"/>
                <w:szCs w:val="20"/>
              </w:rPr>
              <w:t xml:space="preserve">  </w:t>
            </w:r>
          </w:p>
          <w:p w:rsidR="002657EB" w:rsidRDefault="002657EB" w:rsidP="007823E6">
            <w:pPr>
              <w:rPr>
                <w:rFonts w:ascii="Times New Roman" w:hAnsi="Times New Roman" w:cs="Times New Roman"/>
                <w:sz w:val="20"/>
                <w:szCs w:val="20"/>
              </w:rPr>
            </w:pPr>
          </w:p>
          <w:p w:rsidR="007823E6" w:rsidRDefault="002D37FB" w:rsidP="007823E6">
            <w:pPr>
              <w:rPr>
                <w:rFonts w:ascii="Times New Roman" w:hAnsi="Times New Roman" w:cs="Times New Roman"/>
                <w:sz w:val="20"/>
                <w:szCs w:val="20"/>
              </w:rPr>
            </w:pPr>
            <w:r>
              <w:rPr>
                <w:rFonts w:ascii="Times New Roman" w:hAnsi="Times New Roman" w:cs="Times New Roman"/>
                <w:sz w:val="20"/>
                <w:szCs w:val="20"/>
              </w:rPr>
              <w:t>The NDA work will</w:t>
            </w:r>
            <w:r w:rsidR="002657EB">
              <w:rPr>
                <w:rFonts w:ascii="Times New Roman" w:hAnsi="Times New Roman" w:cs="Times New Roman"/>
                <w:sz w:val="20"/>
                <w:szCs w:val="20"/>
              </w:rPr>
              <w:t xml:space="preserve"> combine with the </w:t>
            </w:r>
            <w:r>
              <w:rPr>
                <w:rFonts w:ascii="Times New Roman" w:hAnsi="Times New Roman" w:cs="Times New Roman"/>
                <w:sz w:val="20"/>
                <w:szCs w:val="20"/>
              </w:rPr>
              <w:t xml:space="preserve">project </w:t>
            </w:r>
            <w:r w:rsidR="002657EB">
              <w:rPr>
                <w:rFonts w:ascii="Times New Roman" w:hAnsi="Times New Roman" w:cs="Times New Roman"/>
                <w:sz w:val="20"/>
                <w:szCs w:val="20"/>
              </w:rPr>
              <w:t xml:space="preserve">which has been ongoing </w:t>
            </w:r>
            <w:r>
              <w:rPr>
                <w:rFonts w:ascii="Times New Roman" w:hAnsi="Times New Roman" w:cs="Times New Roman"/>
                <w:sz w:val="20"/>
                <w:szCs w:val="20"/>
              </w:rPr>
              <w:t xml:space="preserve">by the Geopark </w:t>
            </w:r>
            <w:r w:rsidR="002657EB">
              <w:rPr>
                <w:rFonts w:ascii="Times New Roman" w:hAnsi="Times New Roman" w:cs="Times New Roman"/>
                <w:sz w:val="20"/>
                <w:szCs w:val="20"/>
              </w:rPr>
              <w:t>with the Brothers of Charity in Ennis</w:t>
            </w:r>
            <w:r>
              <w:rPr>
                <w:rFonts w:ascii="Times New Roman" w:hAnsi="Times New Roman" w:cs="Times New Roman"/>
                <w:sz w:val="20"/>
                <w:szCs w:val="20"/>
              </w:rPr>
              <w:t>. The Ennis</w:t>
            </w:r>
            <w:r w:rsidR="002657EB">
              <w:rPr>
                <w:rFonts w:ascii="Times New Roman" w:hAnsi="Times New Roman" w:cs="Times New Roman"/>
                <w:sz w:val="20"/>
                <w:szCs w:val="20"/>
              </w:rPr>
              <w:t xml:space="preserve"> learners group have been assessing the demonstration sites in terms of physical and intellectual access over the summer.  They will be producing a </w:t>
            </w:r>
            <w:r>
              <w:rPr>
                <w:rFonts w:ascii="Times New Roman" w:hAnsi="Times New Roman" w:cs="Times New Roman"/>
                <w:sz w:val="20"/>
                <w:szCs w:val="20"/>
              </w:rPr>
              <w:t xml:space="preserve">learning handbook for heritage sites in the Burren. ED is also working on an easy read version of the </w:t>
            </w:r>
            <w:proofErr w:type="spellStart"/>
            <w:r>
              <w:rPr>
                <w:rFonts w:ascii="Times New Roman" w:hAnsi="Times New Roman" w:cs="Times New Roman"/>
                <w:sz w:val="20"/>
                <w:szCs w:val="20"/>
              </w:rPr>
              <w:t>Geopark’s</w:t>
            </w:r>
            <w:proofErr w:type="spellEnd"/>
            <w:r>
              <w:rPr>
                <w:rFonts w:ascii="Times New Roman" w:hAnsi="Times New Roman" w:cs="Times New Roman"/>
                <w:sz w:val="20"/>
                <w:szCs w:val="20"/>
              </w:rPr>
              <w:t xml:space="preserve"> ‘Stone, Water and Ice’ book.  </w:t>
            </w:r>
          </w:p>
        </w:tc>
        <w:tc>
          <w:tcPr>
            <w:tcW w:w="1489" w:type="dxa"/>
          </w:tcPr>
          <w:p w:rsidR="007823E6" w:rsidRDefault="007823E6"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r>
              <w:rPr>
                <w:rFonts w:ascii="Times New Roman" w:hAnsi="Times New Roman" w:cs="Times New Roman"/>
                <w:sz w:val="20"/>
                <w:szCs w:val="20"/>
              </w:rPr>
              <w:t>Agencies representatives to sign up for NDA workshop</w:t>
            </w:r>
          </w:p>
        </w:tc>
        <w:tc>
          <w:tcPr>
            <w:tcW w:w="1428" w:type="dxa"/>
          </w:tcPr>
          <w:p w:rsidR="007823E6" w:rsidRDefault="007823E6"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p>
          <w:p w:rsidR="002D37FB" w:rsidRDefault="002D37FB" w:rsidP="007823E6">
            <w:pPr>
              <w:rPr>
                <w:rFonts w:ascii="Times New Roman" w:hAnsi="Times New Roman" w:cs="Times New Roman"/>
                <w:sz w:val="20"/>
                <w:szCs w:val="20"/>
              </w:rPr>
            </w:pPr>
            <w:r>
              <w:rPr>
                <w:rFonts w:ascii="Times New Roman" w:hAnsi="Times New Roman" w:cs="Times New Roman"/>
                <w:sz w:val="20"/>
                <w:szCs w:val="20"/>
              </w:rPr>
              <w:t>All</w:t>
            </w:r>
          </w:p>
        </w:tc>
      </w:tr>
      <w:tr w:rsidR="007823E6" w:rsidTr="00FB3B9A">
        <w:tc>
          <w:tcPr>
            <w:tcW w:w="1494" w:type="dxa"/>
          </w:tcPr>
          <w:p w:rsidR="007823E6" w:rsidRPr="005700BD" w:rsidRDefault="00FB3B9A" w:rsidP="00450328">
            <w:pPr>
              <w:rPr>
                <w:rFonts w:ascii="Times New Roman" w:hAnsi="Times New Roman" w:cs="Times New Roman"/>
                <w:sz w:val="20"/>
                <w:szCs w:val="20"/>
              </w:rPr>
            </w:pPr>
            <w:r>
              <w:rPr>
                <w:rFonts w:ascii="Times New Roman" w:hAnsi="Times New Roman" w:cs="Times New Roman"/>
                <w:sz w:val="20"/>
                <w:szCs w:val="20"/>
              </w:rPr>
              <w:t>Item 5: Links with B3 working group</w:t>
            </w:r>
            <w:r w:rsidR="00712C59" w:rsidRPr="005700BD">
              <w:rPr>
                <w:rFonts w:ascii="Times New Roman" w:hAnsi="Times New Roman" w:cs="Times New Roman"/>
                <w:sz w:val="20"/>
                <w:szCs w:val="20"/>
              </w:rPr>
              <w:t xml:space="preserve"> </w:t>
            </w:r>
          </w:p>
        </w:tc>
        <w:tc>
          <w:tcPr>
            <w:tcW w:w="4605" w:type="dxa"/>
          </w:tcPr>
          <w:p w:rsidR="00AA0547" w:rsidRDefault="00985ABD" w:rsidP="00EA1A6A">
            <w:pPr>
              <w:rPr>
                <w:rFonts w:ascii="Times New Roman" w:hAnsi="Times New Roman" w:cs="Times New Roman"/>
                <w:sz w:val="20"/>
                <w:szCs w:val="20"/>
              </w:rPr>
            </w:pPr>
            <w:r>
              <w:rPr>
                <w:rFonts w:ascii="Times New Roman" w:hAnsi="Times New Roman" w:cs="Times New Roman"/>
                <w:sz w:val="20"/>
                <w:szCs w:val="20"/>
              </w:rPr>
              <w:t xml:space="preserve">The project at An </w:t>
            </w:r>
            <w:proofErr w:type="spellStart"/>
            <w:r>
              <w:rPr>
                <w:rFonts w:ascii="Times New Roman" w:hAnsi="Times New Roman" w:cs="Times New Roman"/>
                <w:sz w:val="20"/>
                <w:szCs w:val="20"/>
              </w:rPr>
              <w:t>Cabahil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Mhor</w:t>
            </w:r>
            <w:proofErr w:type="spellEnd"/>
            <w:r>
              <w:rPr>
                <w:rFonts w:ascii="Times New Roman" w:hAnsi="Times New Roman" w:cs="Times New Roman"/>
                <w:sz w:val="20"/>
                <w:szCs w:val="20"/>
              </w:rPr>
              <w:t xml:space="preserve"> has become closely linked to B2 due to the nature of the work required. A RFT is currently being prepared for a conservation engineer to complete a conservation report for the building. </w:t>
            </w:r>
            <w:r w:rsidR="00724E47">
              <w:rPr>
                <w:rFonts w:ascii="Times New Roman" w:hAnsi="Times New Roman" w:cs="Times New Roman"/>
                <w:sz w:val="20"/>
                <w:szCs w:val="20"/>
              </w:rPr>
              <w:t>It is hoped that the training programme will commence in March 2016.  This project is showing the extent of the resources required to undertake this type of work if best practise is to be followed and the difficulties that entails for a local community group.</w:t>
            </w:r>
            <w:r w:rsidR="00EA1A6A">
              <w:rPr>
                <w:rFonts w:ascii="Times New Roman" w:hAnsi="Times New Roman" w:cs="Times New Roman"/>
                <w:sz w:val="20"/>
                <w:szCs w:val="20"/>
              </w:rPr>
              <w:t xml:space="preserve"> It will provide a good case study for the development of a checklist for local communities approaching such projects and could link well into future funding offered under LEADER. </w:t>
            </w:r>
          </w:p>
        </w:tc>
        <w:tc>
          <w:tcPr>
            <w:tcW w:w="1489" w:type="dxa"/>
          </w:tcPr>
          <w:p w:rsidR="00BC24F2" w:rsidRDefault="00BC24F2" w:rsidP="007823E6">
            <w:pPr>
              <w:rPr>
                <w:rFonts w:ascii="Times New Roman" w:hAnsi="Times New Roman" w:cs="Times New Roman"/>
                <w:sz w:val="20"/>
                <w:szCs w:val="20"/>
              </w:rPr>
            </w:pPr>
          </w:p>
        </w:tc>
        <w:tc>
          <w:tcPr>
            <w:tcW w:w="1428" w:type="dxa"/>
          </w:tcPr>
          <w:p w:rsidR="00BC24F2" w:rsidRDefault="00BC24F2" w:rsidP="007823E6">
            <w:pPr>
              <w:rPr>
                <w:rFonts w:ascii="Times New Roman" w:hAnsi="Times New Roman" w:cs="Times New Roman"/>
                <w:sz w:val="20"/>
                <w:szCs w:val="20"/>
              </w:rPr>
            </w:pPr>
          </w:p>
          <w:p w:rsidR="00BC24F2" w:rsidRDefault="00BC24F2" w:rsidP="007823E6">
            <w:pPr>
              <w:rPr>
                <w:rFonts w:ascii="Times New Roman" w:hAnsi="Times New Roman" w:cs="Times New Roman"/>
                <w:sz w:val="20"/>
                <w:szCs w:val="20"/>
              </w:rPr>
            </w:pPr>
          </w:p>
        </w:tc>
      </w:tr>
      <w:tr w:rsidR="007823E6" w:rsidTr="00FB3B9A">
        <w:tc>
          <w:tcPr>
            <w:tcW w:w="1494" w:type="dxa"/>
          </w:tcPr>
          <w:p w:rsidR="007823E6" w:rsidRDefault="007823E6" w:rsidP="007823E6">
            <w:pPr>
              <w:rPr>
                <w:rFonts w:ascii="Times New Roman" w:hAnsi="Times New Roman" w:cs="Times New Roman"/>
                <w:sz w:val="20"/>
                <w:szCs w:val="20"/>
              </w:rPr>
            </w:pPr>
          </w:p>
        </w:tc>
        <w:tc>
          <w:tcPr>
            <w:tcW w:w="4605" w:type="dxa"/>
          </w:tcPr>
          <w:p w:rsidR="007823E6" w:rsidRDefault="008D0EED" w:rsidP="00450328">
            <w:pPr>
              <w:rPr>
                <w:rFonts w:ascii="Times New Roman" w:hAnsi="Times New Roman" w:cs="Times New Roman"/>
                <w:b/>
                <w:sz w:val="20"/>
                <w:szCs w:val="20"/>
              </w:rPr>
            </w:pPr>
            <w:r>
              <w:rPr>
                <w:rFonts w:ascii="Times New Roman" w:hAnsi="Times New Roman" w:cs="Times New Roman"/>
                <w:b/>
                <w:sz w:val="20"/>
                <w:szCs w:val="20"/>
              </w:rPr>
              <w:t>Next meeting</w:t>
            </w:r>
            <w:r w:rsidR="002D7769" w:rsidRPr="008D0EED">
              <w:rPr>
                <w:rFonts w:ascii="Times New Roman" w:hAnsi="Times New Roman" w:cs="Times New Roman"/>
                <w:b/>
                <w:sz w:val="20"/>
                <w:szCs w:val="20"/>
              </w:rPr>
              <w:t xml:space="preserve">: </w:t>
            </w:r>
            <w:r w:rsidRPr="008D0EED">
              <w:rPr>
                <w:rFonts w:ascii="Times New Roman" w:hAnsi="Times New Roman" w:cs="Times New Roman"/>
                <w:b/>
                <w:sz w:val="20"/>
                <w:szCs w:val="20"/>
              </w:rPr>
              <w:t>January 13, 2016.</w:t>
            </w:r>
          </w:p>
          <w:p w:rsidR="008D0EED" w:rsidRPr="008D0EED" w:rsidRDefault="008D0EED" w:rsidP="00450328">
            <w:pPr>
              <w:rPr>
                <w:rFonts w:ascii="Times New Roman" w:hAnsi="Times New Roman" w:cs="Times New Roman"/>
                <w:b/>
                <w:sz w:val="20"/>
                <w:szCs w:val="20"/>
              </w:rPr>
            </w:pPr>
          </w:p>
        </w:tc>
        <w:tc>
          <w:tcPr>
            <w:tcW w:w="1489" w:type="dxa"/>
          </w:tcPr>
          <w:p w:rsidR="007823E6" w:rsidRDefault="007823E6" w:rsidP="007823E6">
            <w:pPr>
              <w:rPr>
                <w:rFonts w:ascii="Times New Roman" w:hAnsi="Times New Roman" w:cs="Times New Roman"/>
                <w:sz w:val="20"/>
                <w:szCs w:val="20"/>
              </w:rPr>
            </w:pPr>
          </w:p>
        </w:tc>
        <w:tc>
          <w:tcPr>
            <w:tcW w:w="1428" w:type="dxa"/>
          </w:tcPr>
          <w:p w:rsidR="007823E6" w:rsidRDefault="007823E6" w:rsidP="007823E6">
            <w:pPr>
              <w:rPr>
                <w:rFonts w:ascii="Times New Roman" w:hAnsi="Times New Roman" w:cs="Times New Roman"/>
                <w:sz w:val="20"/>
                <w:szCs w:val="20"/>
              </w:rPr>
            </w:pPr>
          </w:p>
        </w:tc>
      </w:tr>
    </w:tbl>
    <w:p w:rsidR="00EA0846" w:rsidRDefault="00EA0846" w:rsidP="00CB0ED6">
      <w:pPr>
        <w:spacing w:after="0" w:line="240" w:lineRule="auto"/>
        <w:rPr>
          <w:rFonts w:ascii="Times New Roman" w:eastAsia="Times New Roman" w:hAnsi="Times New Roman" w:cs="Times New Roman"/>
          <w:color w:val="000000"/>
          <w:sz w:val="20"/>
          <w:szCs w:val="20"/>
          <w:lang w:eastAsia="en-IE"/>
        </w:rPr>
      </w:pPr>
    </w:p>
    <w:p w:rsidR="00EA6A51" w:rsidRDefault="00EA6A51" w:rsidP="00CB0ED6">
      <w:pPr>
        <w:spacing w:after="0" w:line="240" w:lineRule="auto"/>
        <w:rPr>
          <w:rFonts w:ascii="Times New Roman" w:eastAsia="Times New Roman" w:hAnsi="Times New Roman" w:cs="Times New Roman"/>
          <w:color w:val="000000"/>
          <w:sz w:val="20"/>
          <w:szCs w:val="20"/>
          <w:lang w:eastAsia="en-IE"/>
        </w:rPr>
      </w:pPr>
    </w:p>
    <w:p w:rsidR="00013165" w:rsidRDefault="00013165" w:rsidP="000E23BC">
      <w:pPr>
        <w:pStyle w:val="ListParagraph"/>
        <w:rPr>
          <w:rFonts w:ascii="Times New Roman" w:eastAsia="Times New Roman" w:hAnsi="Times New Roman" w:cs="Times New Roman"/>
          <w:color w:val="000000"/>
          <w:sz w:val="20"/>
          <w:szCs w:val="20"/>
          <w:lang w:eastAsia="en-IE"/>
        </w:rPr>
      </w:pPr>
    </w:p>
    <w:p w:rsidR="00EA6A51" w:rsidRPr="00EA0846" w:rsidRDefault="00EA6A51" w:rsidP="00CB0ED6">
      <w:pPr>
        <w:spacing w:after="0" w:line="240" w:lineRule="auto"/>
        <w:rPr>
          <w:rFonts w:ascii="Times New Roman" w:eastAsia="Times New Roman" w:hAnsi="Times New Roman" w:cs="Times New Roman"/>
          <w:color w:val="000000"/>
          <w:sz w:val="20"/>
          <w:szCs w:val="20"/>
          <w:lang w:eastAsia="en-IE"/>
        </w:rPr>
      </w:pPr>
    </w:p>
    <w:p w:rsidR="00CB0ED6" w:rsidRPr="003B275B" w:rsidRDefault="00CB0ED6" w:rsidP="00CB0ED6">
      <w:pPr>
        <w:spacing w:after="0" w:line="240" w:lineRule="auto"/>
        <w:rPr>
          <w:rFonts w:ascii="Times New Roman" w:eastAsia="Times New Roman" w:hAnsi="Times New Roman" w:cs="Times New Roman"/>
          <w:b/>
          <w:color w:val="000000"/>
          <w:sz w:val="24"/>
          <w:szCs w:val="24"/>
          <w:lang w:eastAsia="en-IE"/>
        </w:rPr>
      </w:pPr>
    </w:p>
    <w:p w:rsidR="00824A9F" w:rsidRDefault="00824A9F"/>
    <w:sectPr w:rsidR="00824A9F" w:rsidSect="00E52D6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55" w:rsidRDefault="00392455" w:rsidP="00F80D4A">
      <w:pPr>
        <w:spacing w:after="0" w:line="240" w:lineRule="auto"/>
      </w:pPr>
      <w:r>
        <w:separator/>
      </w:r>
    </w:p>
  </w:endnote>
  <w:endnote w:type="continuationSeparator" w:id="0">
    <w:p w:rsidR="00392455" w:rsidRDefault="00392455" w:rsidP="00F80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78" w:rsidRDefault="00B37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3515109"/>
      <w:docPartObj>
        <w:docPartGallery w:val="Page Numbers (Bottom of Page)"/>
        <w:docPartUnique/>
      </w:docPartObj>
    </w:sdtPr>
    <w:sdtEndPr>
      <w:rPr>
        <w:noProof/>
      </w:rPr>
    </w:sdtEndPr>
    <w:sdtContent>
      <w:p w:rsidR="00B37578" w:rsidRDefault="00E52D64">
        <w:pPr>
          <w:pStyle w:val="Footer"/>
          <w:jc w:val="right"/>
        </w:pPr>
        <w:r>
          <w:fldChar w:fldCharType="begin"/>
        </w:r>
        <w:r w:rsidR="00B37578">
          <w:instrText xml:space="preserve"> PAGE   \* MERGEFORMAT </w:instrText>
        </w:r>
        <w:r>
          <w:fldChar w:fldCharType="separate"/>
        </w:r>
        <w:r w:rsidR="005A6E87">
          <w:rPr>
            <w:noProof/>
          </w:rPr>
          <w:t>1</w:t>
        </w:r>
        <w:r>
          <w:rPr>
            <w:noProof/>
          </w:rPr>
          <w:fldChar w:fldCharType="end"/>
        </w:r>
      </w:p>
    </w:sdtContent>
  </w:sdt>
  <w:p w:rsidR="00B37578" w:rsidRDefault="00B375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78" w:rsidRDefault="00B37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55" w:rsidRDefault="00392455" w:rsidP="00F80D4A">
      <w:pPr>
        <w:spacing w:after="0" w:line="240" w:lineRule="auto"/>
      </w:pPr>
      <w:r>
        <w:separator/>
      </w:r>
    </w:p>
  </w:footnote>
  <w:footnote w:type="continuationSeparator" w:id="0">
    <w:p w:rsidR="00392455" w:rsidRDefault="00392455" w:rsidP="00F80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78" w:rsidRDefault="00B375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78" w:rsidRDefault="00B375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578" w:rsidRDefault="00B375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85D"/>
    <w:multiLevelType w:val="hybridMultilevel"/>
    <w:tmpl w:val="D5CC6E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nsid w:val="2AC50E0E"/>
    <w:multiLevelType w:val="hybridMultilevel"/>
    <w:tmpl w:val="B6B858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nsid w:val="40595EC1"/>
    <w:multiLevelType w:val="hybridMultilevel"/>
    <w:tmpl w:val="AB86E7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nsid w:val="44C5046D"/>
    <w:multiLevelType w:val="hybridMultilevel"/>
    <w:tmpl w:val="EFB6B2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575062F0"/>
    <w:multiLevelType w:val="hybridMultilevel"/>
    <w:tmpl w:val="E92606E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nsid w:val="5E4F3B1C"/>
    <w:multiLevelType w:val="hybridMultilevel"/>
    <w:tmpl w:val="C5E68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76601901"/>
    <w:multiLevelType w:val="hybridMultilevel"/>
    <w:tmpl w:val="31FAC96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754802"/>
    <w:rsid w:val="00003128"/>
    <w:rsid w:val="00013165"/>
    <w:rsid w:val="00015B0C"/>
    <w:rsid w:val="00016999"/>
    <w:rsid w:val="000A0920"/>
    <w:rsid w:val="000D2670"/>
    <w:rsid w:val="000E23BC"/>
    <w:rsid w:val="00125FB6"/>
    <w:rsid w:val="0017440F"/>
    <w:rsid w:val="00187899"/>
    <w:rsid w:val="001E4ACB"/>
    <w:rsid w:val="002545D5"/>
    <w:rsid w:val="002657EB"/>
    <w:rsid w:val="00292DFB"/>
    <w:rsid w:val="0029724E"/>
    <w:rsid w:val="002D37FB"/>
    <w:rsid w:val="002D7769"/>
    <w:rsid w:val="002E59CA"/>
    <w:rsid w:val="003023F2"/>
    <w:rsid w:val="00392455"/>
    <w:rsid w:val="003E466B"/>
    <w:rsid w:val="00450328"/>
    <w:rsid w:val="00456A04"/>
    <w:rsid w:val="0048761F"/>
    <w:rsid w:val="00487BE4"/>
    <w:rsid w:val="00565D40"/>
    <w:rsid w:val="005700BD"/>
    <w:rsid w:val="005764A9"/>
    <w:rsid w:val="005A6E87"/>
    <w:rsid w:val="005B286B"/>
    <w:rsid w:val="005C5C43"/>
    <w:rsid w:val="005F457B"/>
    <w:rsid w:val="006175CA"/>
    <w:rsid w:val="006556B6"/>
    <w:rsid w:val="006F3386"/>
    <w:rsid w:val="006F7D0E"/>
    <w:rsid w:val="00712C59"/>
    <w:rsid w:val="00724E47"/>
    <w:rsid w:val="00754802"/>
    <w:rsid w:val="007611D4"/>
    <w:rsid w:val="007823E6"/>
    <w:rsid w:val="007936F1"/>
    <w:rsid w:val="007C3F01"/>
    <w:rsid w:val="00821985"/>
    <w:rsid w:val="00824A9F"/>
    <w:rsid w:val="008A690E"/>
    <w:rsid w:val="008C3BFD"/>
    <w:rsid w:val="008C50A4"/>
    <w:rsid w:val="008D0EED"/>
    <w:rsid w:val="008E7840"/>
    <w:rsid w:val="00902DC2"/>
    <w:rsid w:val="00923DDC"/>
    <w:rsid w:val="009553A5"/>
    <w:rsid w:val="00960945"/>
    <w:rsid w:val="00985ABD"/>
    <w:rsid w:val="009912E4"/>
    <w:rsid w:val="009D0D6F"/>
    <w:rsid w:val="009D43B5"/>
    <w:rsid w:val="00A4361D"/>
    <w:rsid w:val="00A71A80"/>
    <w:rsid w:val="00AA0547"/>
    <w:rsid w:val="00AA729F"/>
    <w:rsid w:val="00AD478E"/>
    <w:rsid w:val="00AF252D"/>
    <w:rsid w:val="00B040CC"/>
    <w:rsid w:val="00B37578"/>
    <w:rsid w:val="00B8603C"/>
    <w:rsid w:val="00BB56B5"/>
    <w:rsid w:val="00BC0AEB"/>
    <w:rsid w:val="00BC24F2"/>
    <w:rsid w:val="00BF4387"/>
    <w:rsid w:val="00C274AB"/>
    <w:rsid w:val="00C70437"/>
    <w:rsid w:val="00CB0ED6"/>
    <w:rsid w:val="00CC2614"/>
    <w:rsid w:val="00CC3400"/>
    <w:rsid w:val="00CC769B"/>
    <w:rsid w:val="00CD7698"/>
    <w:rsid w:val="00D55BB6"/>
    <w:rsid w:val="00D86971"/>
    <w:rsid w:val="00DA1522"/>
    <w:rsid w:val="00DC04F8"/>
    <w:rsid w:val="00DD386F"/>
    <w:rsid w:val="00E52D64"/>
    <w:rsid w:val="00E61D76"/>
    <w:rsid w:val="00E73C88"/>
    <w:rsid w:val="00E76AE8"/>
    <w:rsid w:val="00EA0846"/>
    <w:rsid w:val="00EA1A6A"/>
    <w:rsid w:val="00EA6A51"/>
    <w:rsid w:val="00ED07EF"/>
    <w:rsid w:val="00F070EB"/>
    <w:rsid w:val="00F13734"/>
    <w:rsid w:val="00F60584"/>
    <w:rsid w:val="00F80D4A"/>
    <w:rsid w:val="00F957F8"/>
    <w:rsid w:val="00FB3B9A"/>
    <w:rsid w:val="00FC1BB7"/>
    <w:rsid w:val="00FE046E"/>
    <w:rsid w:val="00FE3011"/>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0ED6"/>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CB0ED6"/>
    <w:pPr>
      <w:spacing w:line="256" w:lineRule="auto"/>
      <w:ind w:left="720"/>
      <w:contextualSpacing/>
    </w:pPr>
  </w:style>
  <w:style w:type="table" w:styleId="TableGrid">
    <w:name w:val="Table Grid"/>
    <w:basedOn w:val="TableNormal"/>
    <w:uiPriority w:val="39"/>
    <w:rsid w:val="007823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6999"/>
    <w:rPr>
      <w:color w:val="0563C1" w:themeColor="hyperlink"/>
      <w:u w:val="single"/>
    </w:rPr>
  </w:style>
  <w:style w:type="paragraph" w:styleId="Header">
    <w:name w:val="header"/>
    <w:basedOn w:val="Normal"/>
    <w:link w:val="HeaderChar"/>
    <w:uiPriority w:val="99"/>
    <w:unhideWhenUsed/>
    <w:rsid w:val="00F80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D4A"/>
  </w:style>
  <w:style w:type="paragraph" w:styleId="Footer">
    <w:name w:val="footer"/>
    <w:basedOn w:val="Normal"/>
    <w:link w:val="FooterChar"/>
    <w:uiPriority w:val="99"/>
    <w:unhideWhenUsed/>
    <w:rsid w:val="00F80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D4A"/>
  </w:style>
  <w:style w:type="paragraph" w:styleId="BalloonText">
    <w:name w:val="Balloon Text"/>
    <w:basedOn w:val="Normal"/>
    <w:link w:val="BalloonTextChar"/>
    <w:uiPriority w:val="99"/>
    <w:semiHidden/>
    <w:unhideWhenUsed/>
    <w:rsid w:val="005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95C9-795D-45FF-A996-92FA18619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Hoctor</dc:creator>
  <cp:keywords/>
  <dc:description/>
  <cp:lastModifiedBy>zhoctor</cp:lastModifiedBy>
  <cp:revision>13</cp:revision>
  <dcterms:created xsi:type="dcterms:W3CDTF">2015-09-23T10:40:00Z</dcterms:created>
  <dcterms:modified xsi:type="dcterms:W3CDTF">2015-10-06T09:47:00Z</dcterms:modified>
</cp:coreProperties>
</file>